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5C91B" w14:textId="77777777" w:rsidR="00A32AF2" w:rsidRPr="000B66BC" w:rsidRDefault="00A32AF2" w:rsidP="00A32AF2">
      <w:pPr>
        <w:spacing w:line="255" w:lineRule="exact"/>
        <w:ind w:right="-1"/>
        <w:jc w:val="center"/>
        <w:rPr>
          <w:rFonts w:ascii="Arial" w:hAnsi="Arial" w:cs="Arial"/>
          <w:b/>
          <w:bCs/>
          <w:snapToGrid w:val="0"/>
          <w:sz w:val="18"/>
          <w:szCs w:val="18"/>
          <w:lang w:val="fr-FR" w:eastAsia="nl-NL"/>
        </w:rPr>
      </w:pPr>
      <w:r w:rsidRPr="000B66BC">
        <w:rPr>
          <w:rFonts w:ascii="Arial" w:hAnsi="Arial" w:cs="Arial"/>
          <w:b/>
          <w:bCs/>
          <w:snapToGrid w:val="0"/>
          <w:sz w:val="18"/>
          <w:szCs w:val="18"/>
          <w:lang w:val="fr-FR" w:eastAsia="nl-NL"/>
        </w:rPr>
        <w:t>Système de profilés à face plane à valeur d’isolation renforcée et d’une profondeur de construction de 70 mm, pour fenêtre (Schüco AWS70.HI)</w:t>
      </w:r>
    </w:p>
    <w:p w14:paraId="7105C91C" w14:textId="77777777" w:rsidR="00A32AF2" w:rsidRPr="000B66BC" w:rsidRDefault="00A32AF2" w:rsidP="00A32AF2">
      <w:pPr>
        <w:spacing w:line="255" w:lineRule="exact"/>
        <w:ind w:right="-1"/>
        <w:rPr>
          <w:rFonts w:ascii="Arial" w:hAnsi="Arial" w:cs="Arial"/>
          <w:b/>
          <w:bCs/>
          <w:snapToGrid w:val="0"/>
          <w:sz w:val="18"/>
          <w:szCs w:val="18"/>
          <w:lang w:val="fr-FR" w:eastAsia="nl-NL"/>
        </w:rPr>
      </w:pPr>
    </w:p>
    <w:p w14:paraId="7105C91D" w14:textId="77777777" w:rsidR="00A32AF2" w:rsidRPr="000B66BC" w:rsidRDefault="00A32AF2" w:rsidP="00A32AF2">
      <w:pPr>
        <w:jc w:val="center"/>
        <w:rPr>
          <w:rFonts w:ascii="Arial" w:hAnsi="Arial" w:cs="Arial"/>
          <w:b/>
          <w:bCs/>
          <w:snapToGrid w:val="0"/>
          <w:sz w:val="18"/>
          <w:szCs w:val="18"/>
          <w:lang w:val="fr-FR" w:eastAsia="nl-NL"/>
        </w:rPr>
      </w:pPr>
      <w:r w:rsidRPr="000B66BC">
        <w:rPr>
          <w:noProof/>
          <w:sz w:val="18"/>
          <w:szCs w:val="18"/>
          <w:lang w:val="fr-FR" w:eastAsia="fr-FR"/>
        </w:rPr>
        <w:drawing>
          <wp:inline distT="0" distB="0" distL="0" distR="0" wp14:anchorId="7105C955" wp14:editId="7105C956">
            <wp:extent cx="2141855" cy="214185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1855" cy="2141855"/>
                    </a:xfrm>
                    <a:prstGeom prst="rect">
                      <a:avLst/>
                    </a:prstGeom>
                    <a:noFill/>
                    <a:ln>
                      <a:noFill/>
                    </a:ln>
                  </pic:spPr>
                </pic:pic>
              </a:graphicData>
            </a:graphic>
          </wp:inline>
        </w:drawing>
      </w:r>
    </w:p>
    <w:p w14:paraId="7105C91E" w14:textId="77777777" w:rsidR="00A32AF2" w:rsidRPr="000B66BC" w:rsidRDefault="00A32AF2" w:rsidP="00A32AF2">
      <w:pPr>
        <w:spacing w:line="255" w:lineRule="exact"/>
        <w:ind w:right="-1"/>
        <w:rPr>
          <w:rFonts w:ascii="Arial" w:hAnsi="Arial" w:cs="Arial"/>
          <w:b/>
          <w:bCs/>
          <w:snapToGrid w:val="0"/>
          <w:sz w:val="18"/>
          <w:szCs w:val="18"/>
          <w:lang w:val="fr-FR" w:eastAsia="nl-NL"/>
        </w:rPr>
      </w:pPr>
    </w:p>
    <w:p w14:paraId="7105C91F" w14:textId="77777777" w:rsidR="00A32AF2" w:rsidRPr="000B66BC" w:rsidRDefault="00A32AF2" w:rsidP="00A32AF2">
      <w:pPr>
        <w:spacing w:line="255" w:lineRule="exact"/>
        <w:ind w:right="-1"/>
        <w:rPr>
          <w:rFonts w:ascii="Arial" w:hAnsi="Arial" w:cs="Arial"/>
          <w:b/>
          <w:bCs/>
          <w:snapToGrid w:val="0"/>
          <w:sz w:val="18"/>
          <w:szCs w:val="18"/>
          <w:lang w:val="fr-FR" w:eastAsia="nl-NL"/>
        </w:rPr>
      </w:pPr>
    </w:p>
    <w:p w14:paraId="7105C920" w14:textId="77777777" w:rsidR="00A32AF2" w:rsidRPr="000B66BC" w:rsidRDefault="00A32AF2" w:rsidP="00A32AF2">
      <w:pPr>
        <w:widowControl w:val="0"/>
        <w:tabs>
          <w:tab w:val="left" w:pos="0"/>
        </w:tabs>
        <w:spacing w:line="255" w:lineRule="exact"/>
        <w:ind w:right="-1"/>
        <w:jc w:val="both"/>
        <w:rPr>
          <w:rFonts w:ascii="Arial" w:hAnsi="Arial" w:cs="Arial"/>
          <w:sz w:val="18"/>
          <w:szCs w:val="18"/>
          <w:lang w:val="fr-FR"/>
        </w:rPr>
      </w:pPr>
      <w:r w:rsidRPr="000B66BC">
        <w:rPr>
          <w:rFonts w:ascii="Arial" w:hAnsi="Arial" w:cs="Arial"/>
          <w:sz w:val="18"/>
          <w:szCs w:val="18"/>
          <w:lang w:val="fr-FR"/>
        </w:rPr>
        <w:t xml:space="preserve">Les profilés à rupture de pont thermique (RPT) sont constitués de deux coquilles en aluminium extrudées séparément d’une épaisseur de 1,7 mm (+/- 0,1 mm) </w:t>
      </w:r>
    </w:p>
    <w:p w14:paraId="7105C921" w14:textId="77777777" w:rsidR="00A32AF2" w:rsidRPr="000B66BC" w:rsidRDefault="00A32AF2" w:rsidP="00A32AF2">
      <w:pPr>
        <w:widowControl w:val="0"/>
        <w:tabs>
          <w:tab w:val="left" w:pos="0"/>
        </w:tabs>
        <w:spacing w:line="255" w:lineRule="exact"/>
        <w:ind w:right="-1"/>
        <w:jc w:val="both"/>
        <w:rPr>
          <w:rFonts w:ascii="Arial" w:hAnsi="Arial" w:cs="Arial"/>
          <w:b/>
          <w:bCs/>
          <w:snapToGrid w:val="0"/>
          <w:sz w:val="18"/>
          <w:szCs w:val="18"/>
          <w:lang w:val="fr-FR" w:eastAsia="nl-NL"/>
        </w:rPr>
      </w:pPr>
      <w:r w:rsidRPr="000B66BC">
        <w:rPr>
          <w:rFonts w:ascii="Arial" w:hAnsi="Arial" w:cs="Arial"/>
          <w:sz w:val="18"/>
          <w:szCs w:val="18"/>
          <w:lang w:val="fr-FR"/>
        </w:rPr>
        <w:br/>
      </w:r>
      <w:r w:rsidRPr="000B66BC">
        <w:rPr>
          <w:rFonts w:ascii="Arial" w:hAnsi="Arial" w:cs="Arial"/>
          <w:snapToGrid w:val="0"/>
          <w:sz w:val="18"/>
          <w:szCs w:val="18"/>
          <w:lang w:val="fr-FR" w:eastAsia="nl-NL"/>
        </w:rPr>
        <w:t xml:space="preserve">Valeur </w:t>
      </w:r>
      <w:proofErr w:type="spellStart"/>
      <w:r w:rsidRPr="000B66BC">
        <w:rPr>
          <w:rFonts w:ascii="Arial" w:hAnsi="Arial" w:cs="Arial"/>
          <w:snapToGrid w:val="0"/>
          <w:sz w:val="18"/>
          <w:szCs w:val="18"/>
          <w:lang w:val="fr-FR" w:eastAsia="nl-NL"/>
        </w:rPr>
        <w:t>Uf</w:t>
      </w:r>
      <w:proofErr w:type="spellEnd"/>
      <w:r w:rsidRPr="000B66BC">
        <w:rPr>
          <w:rFonts w:ascii="Arial" w:hAnsi="Arial" w:cs="Arial"/>
          <w:snapToGrid w:val="0"/>
          <w:sz w:val="18"/>
          <w:szCs w:val="18"/>
          <w:lang w:val="fr-FR" w:eastAsia="nl-NL"/>
        </w:rPr>
        <w:t xml:space="preserve"> pour une combinaison de profilés d’une largeur visible de 117mm (châssis dormant 69 mm + joint 7 mm + profilé d’ouvrant 41 mm) de </w:t>
      </w:r>
      <w:r w:rsidRPr="000B66BC">
        <w:rPr>
          <w:rFonts w:ascii="Arial" w:hAnsi="Arial" w:cs="Arial"/>
          <w:b/>
          <w:bCs/>
          <w:snapToGrid w:val="0"/>
          <w:sz w:val="18"/>
          <w:szCs w:val="18"/>
          <w:lang w:val="fr-FR" w:eastAsia="nl-NL"/>
        </w:rPr>
        <w:t xml:space="preserve">1,7 W/m²K. </w:t>
      </w:r>
      <w:r w:rsidRPr="000B66BC">
        <w:rPr>
          <w:rFonts w:ascii="Arial" w:hAnsi="Arial" w:cs="Arial"/>
          <w:sz w:val="18"/>
          <w:szCs w:val="18"/>
          <w:lang w:val="fr-FR"/>
        </w:rPr>
        <w:t>Les ensembles fenêtres doivent répondre aux exigences des ensembles fenêtres à haute isolation, selon les tables ISO 10077-1:2000-11, DIN V 4108-4:2002-02.</w:t>
      </w:r>
    </w:p>
    <w:p w14:paraId="7105C922" w14:textId="77777777" w:rsidR="00A32AF2" w:rsidRPr="000B66BC" w:rsidRDefault="00A32AF2" w:rsidP="00A32AF2">
      <w:pPr>
        <w:widowControl w:val="0"/>
        <w:tabs>
          <w:tab w:val="left" w:pos="0"/>
        </w:tabs>
        <w:spacing w:line="255" w:lineRule="exact"/>
        <w:ind w:right="-1"/>
        <w:jc w:val="both"/>
        <w:rPr>
          <w:rFonts w:ascii="Arial" w:hAnsi="Arial" w:cs="Arial"/>
          <w:sz w:val="18"/>
          <w:szCs w:val="18"/>
          <w:lang w:val="fr-FR"/>
        </w:rPr>
      </w:pPr>
    </w:p>
    <w:p w14:paraId="7105C923" w14:textId="77777777" w:rsidR="00A32AF2" w:rsidRPr="000B66BC" w:rsidRDefault="00A32AF2" w:rsidP="00A32AF2">
      <w:pPr>
        <w:widowControl w:val="0"/>
        <w:tabs>
          <w:tab w:val="left" w:pos="0"/>
        </w:tabs>
        <w:spacing w:line="255" w:lineRule="exact"/>
        <w:ind w:right="-1"/>
        <w:jc w:val="both"/>
        <w:rPr>
          <w:rFonts w:ascii="Arial" w:hAnsi="Arial" w:cs="Arial"/>
          <w:sz w:val="18"/>
          <w:szCs w:val="18"/>
          <w:lang w:val="fr-FR"/>
        </w:rPr>
      </w:pPr>
      <w:r w:rsidRPr="000B66BC">
        <w:rPr>
          <w:rFonts w:ascii="Arial" w:hAnsi="Arial" w:cs="Arial"/>
          <w:sz w:val="18"/>
          <w:szCs w:val="18"/>
          <w:lang w:val="fr-FR"/>
        </w:rPr>
        <w:t xml:space="preserve">Le coefficient Uw est calculé en fonction de la valeur </w:t>
      </w:r>
      <w:proofErr w:type="spellStart"/>
      <w:r w:rsidRPr="000B66BC">
        <w:rPr>
          <w:rFonts w:ascii="Arial" w:hAnsi="Arial" w:cs="Arial"/>
          <w:sz w:val="18"/>
          <w:szCs w:val="18"/>
          <w:lang w:val="fr-FR"/>
        </w:rPr>
        <w:t>Uf</w:t>
      </w:r>
      <w:proofErr w:type="spellEnd"/>
      <w:r w:rsidRPr="000B66BC">
        <w:rPr>
          <w:rFonts w:ascii="Arial" w:hAnsi="Arial" w:cs="Arial"/>
          <w:sz w:val="18"/>
          <w:szCs w:val="18"/>
          <w:lang w:val="fr-FR"/>
        </w:rPr>
        <w:t xml:space="preserve"> du profilé en aluminium en combinaison avec la valeur Ug du vitrage et la valeur de la zone bordant le raccordement au vitrage et/ou au panneau (la valeur psi).</w:t>
      </w:r>
    </w:p>
    <w:p w14:paraId="7105C924" w14:textId="77777777" w:rsidR="00A32AF2" w:rsidRPr="000B66BC" w:rsidRDefault="00A32AF2" w:rsidP="00A32AF2">
      <w:pPr>
        <w:widowControl w:val="0"/>
        <w:tabs>
          <w:tab w:val="left" w:pos="0"/>
        </w:tabs>
        <w:spacing w:line="255" w:lineRule="exact"/>
        <w:ind w:right="-1"/>
        <w:jc w:val="both"/>
        <w:rPr>
          <w:rFonts w:ascii="Arial" w:hAnsi="Arial" w:cs="Arial"/>
          <w:b/>
          <w:bCs/>
          <w:snapToGrid w:val="0"/>
          <w:sz w:val="18"/>
          <w:szCs w:val="18"/>
          <w:lang w:val="fr-FR" w:eastAsia="nl-NL"/>
        </w:rPr>
      </w:pPr>
    </w:p>
    <w:p w14:paraId="7105C925" w14:textId="77777777" w:rsidR="00A32AF2" w:rsidRPr="000B66BC" w:rsidRDefault="00A32AF2" w:rsidP="00A32AF2">
      <w:pPr>
        <w:widowControl w:val="0"/>
        <w:tabs>
          <w:tab w:val="left" w:pos="0"/>
        </w:tabs>
        <w:spacing w:line="255" w:lineRule="exact"/>
        <w:ind w:right="-1"/>
        <w:jc w:val="both"/>
        <w:rPr>
          <w:rFonts w:ascii="Arial" w:hAnsi="Arial" w:cs="Arial"/>
          <w:sz w:val="18"/>
          <w:szCs w:val="18"/>
          <w:lang w:val="fr-FR"/>
        </w:rPr>
      </w:pPr>
      <w:r w:rsidRPr="000B66BC">
        <w:rPr>
          <w:rFonts w:ascii="Arial" w:hAnsi="Arial" w:cs="Arial"/>
          <w:sz w:val="18"/>
          <w:szCs w:val="18"/>
          <w:lang w:val="fr-FR"/>
        </w:rPr>
        <w:t xml:space="preserve">Le profilé composé de cette façon est du type à trois chambres avec une profondeur de construction 70 </w:t>
      </w:r>
      <w:proofErr w:type="spellStart"/>
      <w:r w:rsidRPr="000B66BC">
        <w:rPr>
          <w:rFonts w:ascii="Arial" w:hAnsi="Arial" w:cs="Arial"/>
          <w:sz w:val="18"/>
          <w:szCs w:val="18"/>
          <w:lang w:val="fr-FR"/>
        </w:rPr>
        <w:t>mm.</w:t>
      </w:r>
      <w:proofErr w:type="spellEnd"/>
      <w:r w:rsidRPr="000B66BC">
        <w:rPr>
          <w:rFonts w:ascii="Arial" w:hAnsi="Arial" w:cs="Arial"/>
          <w:sz w:val="18"/>
          <w:szCs w:val="18"/>
          <w:lang w:val="fr-FR"/>
        </w:rPr>
        <w:t xml:space="preserve"> Chaque profilé est pourvu d’une tubulure creuse permettant la pose de raccords angulaires ou en T. Ces raccords angulaires ou en T présentent des canaux préformés qui, après assemblage des angles, peuvent être remplis par injection de colle à deux composants à base de polyuréthane dans des ouvertures prévues à cet effet au niveau des coquilles des profilés.</w:t>
      </w:r>
    </w:p>
    <w:p w14:paraId="7105C926" w14:textId="77777777" w:rsidR="00A32AF2" w:rsidRPr="000B66BC" w:rsidRDefault="00A32AF2" w:rsidP="00A32AF2">
      <w:pPr>
        <w:widowControl w:val="0"/>
        <w:tabs>
          <w:tab w:val="left" w:pos="0"/>
        </w:tabs>
        <w:spacing w:line="255" w:lineRule="exact"/>
        <w:ind w:right="-1"/>
        <w:jc w:val="both"/>
        <w:rPr>
          <w:rFonts w:ascii="Arial" w:hAnsi="Arial" w:cs="Arial"/>
          <w:sz w:val="18"/>
          <w:szCs w:val="18"/>
          <w:lang w:val="fr-FR"/>
        </w:rPr>
      </w:pPr>
      <w:r w:rsidRPr="000B66BC">
        <w:rPr>
          <w:rFonts w:ascii="Arial" w:hAnsi="Arial" w:cs="Arial"/>
          <w:sz w:val="18"/>
          <w:szCs w:val="18"/>
          <w:lang w:val="fr-FR"/>
        </w:rPr>
        <w:t>Les raccords angulaires ou en T ne peuvent en aucun cas être enduits de colle avant le perçage ou le goupillage des profilés. Des équerres de renfort en PVC sont placées à l’intérieur des onglets et des raccords en T de la coquille extérieure pour éviter tout déplacement des onglets.</w:t>
      </w:r>
    </w:p>
    <w:p w14:paraId="7105C927" w14:textId="77777777" w:rsidR="00A32AF2" w:rsidRPr="000B66BC" w:rsidRDefault="00A32AF2" w:rsidP="00A32AF2">
      <w:pPr>
        <w:widowControl w:val="0"/>
        <w:tabs>
          <w:tab w:val="left" w:pos="0"/>
        </w:tabs>
        <w:ind w:right="-1"/>
        <w:jc w:val="both"/>
        <w:rPr>
          <w:rFonts w:ascii="Arial" w:hAnsi="Arial" w:cs="Arial"/>
          <w:sz w:val="18"/>
          <w:szCs w:val="18"/>
          <w:lang w:val="fr-FR"/>
        </w:rPr>
      </w:pPr>
    </w:p>
    <w:p w14:paraId="7105C928" w14:textId="77777777" w:rsidR="00A32AF2" w:rsidRPr="000B66BC" w:rsidRDefault="00A32AF2" w:rsidP="00A32AF2">
      <w:pPr>
        <w:widowControl w:val="0"/>
        <w:tabs>
          <w:tab w:val="left" w:pos="0"/>
        </w:tabs>
        <w:spacing w:line="255" w:lineRule="exact"/>
        <w:ind w:right="-1"/>
        <w:jc w:val="both"/>
        <w:rPr>
          <w:rFonts w:ascii="Arial" w:hAnsi="Arial" w:cs="Arial"/>
          <w:sz w:val="18"/>
          <w:szCs w:val="18"/>
          <w:lang w:val="fr-FR"/>
        </w:rPr>
      </w:pPr>
      <w:r w:rsidRPr="000B66BC">
        <w:rPr>
          <w:rFonts w:ascii="Arial" w:hAnsi="Arial" w:cs="Arial"/>
          <w:sz w:val="18"/>
          <w:szCs w:val="18"/>
          <w:lang w:val="fr-FR"/>
        </w:rPr>
        <w:t xml:space="preserve">Les coquilles de profilés sont reliées les unes aux autres à l’aide de barrières en polyamide ou en </w:t>
      </w:r>
      <w:proofErr w:type="spellStart"/>
      <w:r w:rsidRPr="000B66BC">
        <w:rPr>
          <w:rFonts w:ascii="Arial" w:hAnsi="Arial" w:cs="Arial"/>
          <w:sz w:val="18"/>
          <w:szCs w:val="18"/>
          <w:lang w:val="fr-FR"/>
        </w:rPr>
        <w:t>polythermide</w:t>
      </w:r>
      <w:proofErr w:type="spellEnd"/>
      <w:r w:rsidRPr="000B66BC">
        <w:rPr>
          <w:rFonts w:ascii="Arial" w:hAnsi="Arial" w:cs="Arial"/>
          <w:sz w:val="18"/>
          <w:szCs w:val="18"/>
          <w:lang w:val="fr-FR"/>
        </w:rPr>
        <w:t xml:space="preserve"> renforcées de fibres de verre. Ces barrières isolantes sont chacune pourvues de deux fils d’acier crénelés reliés de façon indéformable et sans jeu aux deux demi-coquilles creuses en aluminium. Les barrières isolantes se trouvent dans le même plan que la partie intérieure des profilés. </w:t>
      </w:r>
    </w:p>
    <w:p w14:paraId="7105C929" w14:textId="77777777" w:rsidR="00A32AF2" w:rsidRPr="000B66BC" w:rsidRDefault="00A32AF2" w:rsidP="00A32AF2">
      <w:pPr>
        <w:widowControl w:val="0"/>
        <w:tabs>
          <w:tab w:val="left" w:pos="0"/>
        </w:tabs>
        <w:spacing w:line="255" w:lineRule="exact"/>
        <w:ind w:right="-1"/>
        <w:jc w:val="both"/>
        <w:rPr>
          <w:rFonts w:ascii="Arial" w:hAnsi="Arial" w:cs="Arial"/>
          <w:snapToGrid w:val="0"/>
          <w:sz w:val="18"/>
          <w:szCs w:val="18"/>
          <w:lang w:val="fr-FR" w:eastAsia="nl-NL"/>
        </w:rPr>
      </w:pPr>
    </w:p>
    <w:p w14:paraId="7105C92A" w14:textId="77777777" w:rsidR="00A32AF2" w:rsidRPr="000B66BC" w:rsidRDefault="00A32AF2" w:rsidP="00A32AF2">
      <w:pPr>
        <w:widowControl w:val="0"/>
        <w:tabs>
          <w:tab w:val="left" w:pos="0"/>
        </w:tabs>
        <w:spacing w:line="255" w:lineRule="exact"/>
        <w:ind w:right="-1"/>
        <w:jc w:val="both"/>
        <w:rPr>
          <w:rFonts w:ascii="Arial" w:hAnsi="Arial" w:cs="Arial"/>
          <w:snapToGrid w:val="0"/>
          <w:sz w:val="18"/>
          <w:szCs w:val="18"/>
          <w:lang w:val="fr-FR" w:eastAsia="nl-NL"/>
        </w:rPr>
      </w:pPr>
      <w:r w:rsidRPr="000B66BC">
        <w:rPr>
          <w:rFonts w:ascii="Arial" w:hAnsi="Arial" w:cs="Arial"/>
          <w:snapToGrid w:val="0"/>
          <w:sz w:val="18"/>
          <w:szCs w:val="18"/>
          <w:lang w:val="fr-FR" w:eastAsia="nl-NL"/>
        </w:rPr>
        <w:t>Une des baguettes d’isolation présente un cordon mousse, et ce afin d’obtenir une thermo-isolation plus élevée, conformément aux normes européennes EN 10077-1 et EN 10077-2 déterminant les critères relatifs au coefficient de convection de la chaleur des éléments de fenêtre et de façade.</w:t>
      </w:r>
    </w:p>
    <w:p w14:paraId="7105C92B" w14:textId="77777777" w:rsidR="00A32AF2" w:rsidRPr="000B66BC" w:rsidRDefault="00A32AF2" w:rsidP="00A32AF2">
      <w:pPr>
        <w:widowControl w:val="0"/>
        <w:tabs>
          <w:tab w:val="left" w:pos="0"/>
        </w:tabs>
        <w:ind w:right="-1"/>
        <w:jc w:val="both"/>
        <w:rPr>
          <w:rFonts w:ascii="Arial" w:hAnsi="Arial" w:cs="Arial"/>
          <w:sz w:val="18"/>
          <w:szCs w:val="18"/>
          <w:lang w:val="fr-FR"/>
        </w:rPr>
      </w:pPr>
    </w:p>
    <w:p w14:paraId="7105C92C" w14:textId="77777777" w:rsidR="00A32AF2" w:rsidRPr="000B66BC" w:rsidRDefault="00A32AF2" w:rsidP="00A32AF2">
      <w:pPr>
        <w:widowControl w:val="0"/>
        <w:tabs>
          <w:tab w:val="left" w:pos="0"/>
        </w:tabs>
        <w:spacing w:line="255" w:lineRule="exact"/>
        <w:ind w:right="-1"/>
        <w:jc w:val="both"/>
        <w:rPr>
          <w:rFonts w:ascii="Arial" w:hAnsi="Arial" w:cs="Arial"/>
          <w:sz w:val="18"/>
          <w:szCs w:val="18"/>
          <w:lang w:val="fr-FR"/>
        </w:rPr>
      </w:pPr>
      <w:r w:rsidRPr="000B66BC">
        <w:rPr>
          <w:rFonts w:ascii="Arial" w:hAnsi="Arial" w:cs="Arial"/>
          <w:sz w:val="18"/>
          <w:szCs w:val="18"/>
          <w:lang w:val="fr-FR"/>
        </w:rPr>
        <w:t>La parclose est montée au même niveau que les barrières isolantes. Un rebord en aluminium empêche toute infiltration d’eau. De cette façon, l’eau ou la condensation ne peuvent s’écouler à l’intérieur de la construction.</w:t>
      </w:r>
    </w:p>
    <w:p w14:paraId="7105C92D" w14:textId="77777777" w:rsidR="00A32AF2" w:rsidRPr="000B66BC" w:rsidRDefault="00A32AF2" w:rsidP="00A32AF2">
      <w:pPr>
        <w:widowControl w:val="0"/>
        <w:tabs>
          <w:tab w:val="left" w:pos="0"/>
        </w:tabs>
        <w:ind w:right="-1"/>
        <w:jc w:val="both"/>
        <w:rPr>
          <w:rFonts w:ascii="Arial" w:hAnsi="Arial" w:cs="Arial"/>
          <w:sz w:val="18"/>
          <w:szCs w:val="18"/>
          <w:lang w:val="fr-FR"/>
        </w:rPr>
      </w:pPr>
    </w:p>
    <w:p w14:paraId="7105C92E" w14:textId="77777777" w:rsidR="00A32AF2" w:rsidRPr="000B66BC" w:rsidRDefault="00A32AF2" w:rsidP="00A32AF2">
      <w:pPr>
        <w:widowControl w:val="0"/>
        <w:tabs>
          <w:tab w:val="left" w:pos="0"/>
        </w:tabs>
        <w:spacing w:line="255" w:lineRule="exact"/>
        <w:ind w:right="-1"/>
        <w:jc w:val="both"/>
        <w:rPr>
          <w:rFonts w:ascii="Arial" w:hAnsi="Arial" w:cs="Arial"/>
          <w:sz w:val="18"/>
          <w:szCs w:val="18"/>
          <w:lang w:val="fr-FR"/>
        </w:rPr>
      </w:pPr>
      <w:r w:rsidRPr="000B66BC">
        <w:rPr>
          <w:rFonts w:ascii="Arial" w:hAnsi="Arial" w:cs="Arial"/>
          <w:sz w:val="18"/>
          <w:szCs w:val="18"/>
          <w:lang w:val="fr-FR"/>
        </w:rPr>
        <w:t xml:space="preserve">L’aération et l’évacuation de l’eau des rainures des parcloses doivent être effectuées soit directement par les déflecteurs en aluminium (de la même couleur que les châssis ou en PVC), soit le long de la partie inférieure à l’aide des orifices d’évacuation situés dans la  préchambre du profilé. </w:t>
      </w:r>
      <w:r w:rsidRPr="000B66BC">
        <w:rPr>
          <w:rFonts w:ascii="Arial" w:hAnsi="Arial" w:cs="Arial"/>
          <w:snapToGrid w:val="0"/>
          <w:sz w:val="18"/>
          <w:szCs w:val="18"/>
          <w:lang w:val="fr-FR" w:eastAsia="nl-NL"/>
        </w:rPr>
        <w:t xml:space="preserve">Les fenêtres sont pourvues d’un joint central </w:t>
      </w:r>
      <w:r w:rsidRPr="000B66BC">
        <w:rPr>
          <w:rFonts w:ascii="Arial" w:hAnsi="Arial" w:cs="Arial"/>
          <w:sz w:val="18"/>
          <w:szCs w:val="18"/>
          <w:lang w:val="fr-FR"/>
        </w:rPr>
        <w:t xml:space="preserve">en EPDM </w:t>
      </w:r>
      <w:r w:rsidRPr="000B66BC">
        <w:rPr>
          <w:rFonts w:ascii="Arial" w:hAnsi="Arial" w:cs="Arial"/>
          <w:snapToGrid w:val="0"/>
          <w:sz w:val="18"/>
          <w:szCs w:val="18"/>
          <w:lang w:val="fr-FR" w:eastAsia="nl-NL"/>
        </w:rPr>
        <w:t>multi-chambre et de pièces d’angles préformées dans les angles.</w:t>
      </w:r>
    </w:p>
    <w:p w14:paraId="7105C92F" w14:textId="77777777" w:rsidR="00A32AF2" w:rsidRPr="000B66BC" w:rsidRDefault="00A32AF2" w:rsidP="00A32AF2">
      <w:pPr>
        <w:widowControl w:val="0"/>
        <w:tabs>
          <w:tab w:val="left" w:pos="0"/>
        </w:tabs>
        <w:spacing w:line="255" w:lineRule="exact"/>
        <w:ind w:right="-1"/>
        <w:jc w:val="both"/>
        <w:rPr>
          <w:rFonts w:ascii="Arial" w:hAnsi="Arial" w:cs="Arial"/>
          <w:snapToGrid w:val="0"/>
          <w:sz w:val="18"/>
          <w:szCs w:val="18"/>
          <w:lang w:val="fr-FR" w:eastAsia="nl-NL"/>
        </w:rPr>
      </w:pPr>
    </w:p>
    <w:p w14:paraId="7105C930" w14:textId="77777777" w:rsidR="00A32AF2" w:rsidRPr="000B66BC" w:rsidRDefault="00A32AF2" w:rsidP="00A32AF2">
      <w:pPr>
        <w:widowControl w:val="0"/>
        <w:tabs>
          <w:tab w:val="left" w:pos="0"/>
        </w:tabs>
        <w:spacing w:line="255" w:lineRule="exact"/>
        <w:ind w:right="-1"/>
        <w:jc w:val="both"/>
        <w:rPr>
          <w:rFonts w:ascii="Arial" w:hAnsi="Arial" w:cs="Arial"/>
          <w:snapToGrid w:val="0"/>
          <w:sz w:val="18"/>
          <w:szCs w:val="18"/>
          <w:lang w:val="fr-FR" w:eastAsia="nl-NL"/>
        </w:rPr>
      </w:pPr>
      <w:r w:rsidRPr="000B66BC">
        <w:rPr>
          <w:rFonts w:ascii="Arial" w:hAnsi="Arial" w:cs="Arial"/>
          <w:snapToGrid w:val="0"/>
          <w:sz w:val="18"/>
          <w:szCs w:val="18"/>
          <w:lang w:val="fr-FR" w:eastAsia="nl-NL"/>
        </w:rPr>
        <w:t xml:space="preserve">Le joint du vitrage extérieur n’est pas coupé dans les angles. Les angles des joints extérieurs doivent être collés à </w:t>
      </w:r>
      <w:r w:rsidRPr="000B66BC">
        <w:rPr>
          <w:rFonts w:ascii="Arial" w:hAnsi="Arial" w:cs="Arial"/>
          <w:snapToGrid w:val="0"/>
          <w:sz w:val="18"/>
          <w:szCs w:val="18"/>
          <w:lang w:val="fr-FR" w:eastAsia="nl-NL"/>
        </w:rPr>
        <w:lastRenderedPageBreak/>
        <w:t xml:space="preserve">l’aide d’une colle contact ou vulcanisés. Les joints extérieurs et intérieurs du vitrage sont pourvus d’ailettes pénétrant jusqu’au fond de la feuillure. </w:t>
      </w:r>
      <w:r w:rsidRPr="000B66BC">
        <w:rPr>
          <w:rFonts w:ascii="Arial" w:hAnsi="Arial" w:cs="Arial"/>
          <w:sz w:val="18"/>
          <w:szCs w:val="18"/>
          <w:lang w:val="fr-FR"/>
        </w:rPr>
        <w:t>La partie en aluminium de l’ouvrant et le joint central ne doivent pas entrer en contact.</w:t>
      </w:r>
    </w:p>
    <w:p w14:paraId="7105C931" w14:textId="77777777" w:rsidR="00A32AF2" w:rsidRPr="000B66BC" w:rsidRDefault="00A32AF2" w:rsidP="00A32AF2">
      <w:pPr>
        <w:widowControl w:val="0"/>
        <w:tabs>
          <w:tab w:val="left" w:pos="0"/>
        </w:tabs>
        <w:ind w:right="-1"/>
        <w:jc w:val="both"/>
        <w:rPr>
          <w:rFonts w:ascii="Arial" w:hAnsi="Arial" w:cs="Arial"/>
          <w:sz w:val="18"/>
          <w:szCs w:val="18"/>
          <w:lang w:val="fr-FR"/>
        </w:rPr>
      </w:pPr>
    </w:p>
    <w:p w14:paraId="7105C932" w14:textId="77777777" w:rsidR="00A32AF2" w:rsidRPr="000B66BC" w:rsidRDefault="00A32AF2" w:rsidP="00A32AF2">
      <w:pPr>
        <w:widowControl w:val="0"/>
        <w:tabs>
          <w:tab w:val="left" w:pos="0"/>
        </w:tabs>
        <w:spacing w:line="255" w:lineRule="exact"/>
        <w:ind w:right="-1"/>
        <w:jc w:val="both"/>
        <w:rPr>
          <w:rFonts w:ascii="Arial" w:hAnsi="Arial" w:cs="Arial"/>
          <w:sz w:val="18"/>
          <w:szCs w:val="18"/>
          <w:lang w:val="fr-FR"/>
        </w:rPr>
      </w:pPr>
      <w:r w:rsidRPr="000B66BC">
        <w:rPr>
          <w:rFonts w:ascii="Arial" w:hAnsi="Arial" w:cs="Arial"/>
          <w:sz w:val="18"/>
          <w:szCs w:val="18"/>
          <w:lang w:val="fr-FR"/>
        </w:rPr>
        <w:t>Les parcloses s’appuient sur toute leur longueur sur les dormants et les profilés d’ouvrants. Elles ne doivent pas reposer sur les barrières isolantes. Les parcloses se trouvent dans le même plan que le profilé de l’ouvrant et du châssis extérieur. Un décalage n’est pas visible. Les éventuelles tolérances résultant du traitement de la surface sont neutralisées par les supports en plastique montés sur la parclose.</w:t>
      </w:r>
    </w:p>
    <w:p w14:paraId="7105C933" w14:textId="77777777" w:rsidR="00A32AF2" w:rsidRPr="000B66BC" w:rsidRDefault="00A32AF2" w:rsidP="00A32AF2">
      <w:pPr>
        <w:widowControl w:val="0"/>
        <w:tabs>
          <w:tab w:val="left" w:pos="0"/>
        </w:tabs>
        <w:spacing w:line="255" w:lineRule="exact"/>
        <w:ind w:right="-1"/>
        <w:jc w:val="both"/>
        <w:rPr>
          <w:rFonts w:ascii="Arial" w:hAnsi="Arial" w:cs="Arial"/>
          <w:sz w:val="18"/>
          <w:szCs w:val="18"/>
          <w:lang w:val="fr-FR"/>
        </w:rPr>
      </w:pPr>
    </w:p>
    <w:p w14:paraId="7105C934" w14:textId="77777777" w:rsidR="00A32AF2" w:rsidRPr="000B66BC" w:rsidRDefault="00A32AF2" w:rsidP="00A32AF2">
      <w:pPr>
        <w:widowControl w:val="0"/>
        <w:tabs>
          <w:tab w:val="left" w:pos="0"/>
        </w:tabs>
        <w:spacing w:line="255" w:lineRule="exact"/>
        <w:ind w:right="-1"/>
        <w:jc w:val="both"/>
        <w:rPr>
          <w:rFonts w:ascii="Arial" w:hAnsi="Arial" w:cs="Arial"/>
          <w:sz w:val="18"/>
          <w:szCs w:val="18"/>
          <w:lang w:val="fr-FR"/>
        </w:rPr>
      </w:pPr>
      <w:r w:rsidRPr="000B66BC">
        <w:rPr>
          <w:rFonts w:ascii="Arial" w:hAnsi="Arial" w:cs="Arial"/>
          <w:sz w:val="18"/>
          <w:szCs w:val="18"/>
          <w:lang w:val="fr-FR"/>
        </w:rPr>
        <w:t>Si nécessaire, des profilés de renforcement statiques sont posés. Dans ce cas, les calculs devront être établis par un bureau d’études agréé.</w:t>
      </w:r>
    </w:p>
    <w:p w14:paraId="7105C935" w14:textId="77777777" w:rsidR="00A32AF2" w:rsidRPr="000B66BC" w:rsidRDefault="00A32AF2" w:rsidP="00A32AF2">
      <w:pPr>
        <w:widowControl w:val="0"/>
        <w:tabs>
          <w:tab w:val="left" w:pos="0"/>
        </w:tabs>
        <w:spacing w:line="255" w:lineRule="exact"/>
        <w:ind w:right="-1"/>
        <w:jc w:val="both"/>
        <w:rPr>
          <w:rFonts w:ascii="Arial" w:hAnsi="Arial" w:cs="Arial"/>
          <w:sz w:val="18"/>
          <w:szCs w:val="18"/>
          <w:lang w:val="fr-FR"/>
        </w:rPr>
      </w:pPr>
    </w:p>
    <w:p w14:paraId="7105C936" w14:textId="77777777" w:rsidR="00A32AF2" w:rsidRPr="000B66BC" w:rsidRDefault="00A32AF2" w:rsidP="00A32AF2">
      <w:pPr>
        <w:widowControl w:val="0"/>
        <w:tabs>
          <w:tab w:val="left" w:pos="0"/>
        </w:tabs>
        <w:spacing w:line="255" w:lineRule="exact"/>
        <w:ind w:right="-1"/>
        <w:jc w:val="both"/>
        <w:rPr>
          <w:rFonts w:ascii="Arial" w:hAnsi="Arial" w:cs="Arial"/>
          <w:i/>
          <w:iCs/>
          <w:color w:val="0000FF"/>
          <w:sz w:val="18"/>
          <w:szCs w:val="18"/>
          <w:lang w:val="fr-FR"/>
        </w:rPr>
      </w:pPr>
      <w:r w:rsidRPr="000B66BC">
        <w:rPr>
          <w:rFonts w:ascii="Arial" w:hAnsi="Arial" w:cs="Arial"/>
          <w:i/>
          <w:iCs/>
          <w:color w:val="0000FF"/>
          <w:sz w:val="18"/>
          <w:szCs w:val="18"/>
          <w:lang w:val="fr-FR"/>
        </w:rPr>
        <w:t>Dans le cas de passage des fenêtres devant des obstacles intérieurs tels qu’allège, trumeau,…, un inverseur de feuillure sera placé dans les profilés pour assurer le montage par l’extérieur de l’élément de remplissage. Le dispositif n’altère pas les performances du système.</w:t>
      </w:r>
    </w:p>
    <w:p w14:paraId="7105C937" w14:textId="77777777" w:rsidR="00A32AF2" w:rsidRPr="000B66BC" w:rsidRDefault="00A32AF2" w:rsidP="00A32AF2">
      <w:pPr>
        <w:widowControl w:val="0"/>
        <w:tabs>
          <w:tab w:val="left" w:pos="0"/>
        </w:tabs>
        <w:spacing w:line="255" w:lineRule="exact"/>
        <w:ind w:right="-1"/>
        <w:jc w:val="both"/>
        <w:rPr>
          <w:rFonts w:ascii="Arial" w:hAnsi="Arial" w:cs="Arial"/>
          <w:sz w:val="18"/>
          <w:szCs w:val="18"/>
          <w:lang w:val="fr-FR"/>
        </w:rPr>
      </w:pPr>
    </w:p>
    <w:p w14:paraId="7105C938" w14:textId="77777777" w:rsidR="00A32AF2" w:rsidRPr="000B66BC" w:rsidRDefault="00A32AF2" w:rsidP="00A32AF2">
      <w:pPr>
        <w:widowControl w:val="0"/>
        <w:tabs>
          <w:tab w:val="left" w:pos="0"/>
        </w:tabs>
        <w:spacing w:line="255" w:lineRule="exact"/>
        <w:ind w:right="-1"/>
        <w:jc w:val="both"/>
        <w:rPr>
          <w:rFonts w:ascii="Arial" w:hAnsi="Arial" w:cs="Arial"/>
          <w:sz w:val="18"/>
          <w:szCs w:val="18"/>
          <w:u w:val="single"/>
          <w:lang w:val="fr-FR"/>
        </w:rPr>
      </w:pPr>
      <w:r w:rsidRPr="000B66BC">
        <w:rPr>
          <w:rFonts w:ascii="Arial" w:hAnsi="Arial" w:cs="Arial"/>
          <w:sz w:val="18"/>
          <w:szCs w:val="18"/>
          <w:u w:val="single"/>
          <w:lang w:val="fr-FR"/>
        </w:rPr>
        <w:t>Dimensions visibles extérieures des profilés de fenêtres (indicatives) :</w:t>
      </w:r>
    </w:p>
    <w:p w14:paraId="7105C939" w14:textId="77777777" w:rsidR="00A32AF2" w:rsidRPr="000B66BC" w:rsidRDefault="00A32AF2" w:rsidP="00A32AF2">
      <w:pPr>
        <w:widowControl w:val="0"/>
        <w:tabs>
          <w:tab w:val="left" w:pos="0"/>
        </w:tabs>
        <w:spacing w:line="255" w:lineRule="exact"/>
        <w:ind w:right="-1"/>
        <w:jc w:val="both"/>
        <w:rPr>
          <w:rFonts w:ascii="Arial" w:hAnsi="Arial" w:cs="Arial"/>
          <w:sz w:val="18"/>
          <w:szCs w:val="18"/>
          <w:lang w:val="fr-FR"/>
        </w:rPr>
      </w:pPr>
      <w:r w:rsidRPr="000B66BC">
        <w:rPr>
          <w:rFonts w:ascii="Arial" w:hAnsi="Arial" w:cs="Arial"/>
          <w:sz w:val="18"/>
          <w:szCs w:val="18"/>
          <w:lang w:val="fr-FR"/>
        </w:rPr>
        <w:t xml:space="preserve">Dormant : minimum 69 mm </w:t>
      </w:r>
    </w:p>
    <w:p w14:paraId="7105C93A" w14:textId="77777777" w:rsidR="00A32AF2" w:rsidRPr="000B66BC" w:rsidRDefault="00A32AF2" w:rsidP="00A32AF2">
      <w:pPr>
        <w:widowControl w:val="0"/>
        <w:tabs>
          <w:tab w:val="left" w:pos="0"/>
        </w:tabs>
        <w:spacing w:line="255" w:lineRule="exact"/>
        <w:ind w:right="-1"/>
        <w:jc w:val="both"/>
        <w:rPr>
          <w:rFonts w:ascii="Arial" w:hAnsi="Arial" w:cs="Arial"/>
          <w:sz w:val="18"/>
          <w:szCs w:val="18"/>
          <w:lang w:val="fr-FR"/>
        </w:rPr>
      </w:pPr>
      <w:r w:rsidRPr="000B66BC">
        <w:rPr>
          <w:rFonts w:ascii="Arial" w:hAnsi="Arial" w:cs="Arial"/>
          <w:sz w:val="18"/>
          <w:szCs w:val="18"/>
          <w:lang w:val="fr-FR"/>
        </w:rPr>
        <w:t>Meneau / Traverse : MINIMUM 84 mm</w:t>
      </w:r>
    </w:p>
    <w:p w14:paraId="7105C93B" w14:textId="77777777" w:rsidR="00A32AF2" w:rsidRPr="000B66BC" w:rsidRDefault="00A32AF2" w:rsidP="00A32AF2">
      <w:pPr>
        <w:widowControl w:val="0"/>
        <w:tabs>
          <w:tab w:val="left" w:pos="0"/>
        </w:tabs>
        <w:spacing w:line="255" w:lineRule="exact"/>
        <w:ind w:right="-1"/>
        <w:jc w:val="both"/>
        <w:rPr>
          <w:rFonts w:ascii="Arial" w:hAnsi="Arial" w:cs="Arial"/>
          <w:sz w:val="18"/>
          <w:szCs w:val="18"/>
          <w:lang w:val="fr-FR"/>
        </w:rPr>
      </w:pPr>
      <w:r w:rsidRPr="000B66BC">
        <w:rPr>
          <w:rFonts w:ascii="Arial" w:hAnsi="Arial" w:cs="Arial"/>
          <w:sz w:val="18"/>
          <w:szCs w:val="18"/>
          <w:lang w:val="fr-FR"/>
        </w:rPr>
        <w:t>Ouvrant : minimum 41 mm</w:t>
      </w:r>
    </w:p>
    <w:p w14:paraId="7105C93C" w14:textId="77777777" w:rsidR="00A32AF2" w:rsidRPr="000B66BC" w:rsidRDefault="00A32AF2" w:rsidP="00A32AF2">
      <w:pPr>
        <w:widowControl w:val="0"/>
        <w:tabs>
          <w:tab w:val="left" w:pos="0"/>
        </w:tabs>
        <w:spacing w:line="255" w:lineRule="exact"/>
        <w:ind w:right="-1"/>
        <w:jc w:val="both"/>
        <w:rPr>
          <w:rFonts w:ascii="Arial" w:hAnsi="Arial" w:cs="Arial"/>
          <w:sz w:val="18"/>
          <w:szCs w:val="18"/>
          <w:lang w:val="fr-FR"/>
        </w:rPr>
      </w:pPr>
    </w:p>
    <w:p w14:paraId="7105C93D" w14:textId="77777777" w:rsidR="00A32AF2" w:rsidRPr="000B66BC" w:rsidRDefault="00A32AF2" w:rsidP="00A32AF2">
      <w:pPr>
        <w:widowControl w:val="0"/>
        <w:tabs>
          <w:tab w:val="left" w:pos="0"/>
        </w:tabs>
        <w:spacing w:line="255" w:lineRule="exact"/>
        <w:ind w:right="-1"/>
        <w:jc w:val="both"/>
        <w:rPr>
          <w:rFonts w:ascii="Arial" w:hAnsi="Arial" w:cs="Arial"/>
          <w:color w:val="0000FF"/>
          <w:sz w:val="18"/>
          <w:szCs w:val="18"/>
          <w:lang w:val="fr-FR"/>
        </w:rPr>
      </w:pPr>
      <w:r w:rsidRPr="000B66BC">
        <w:rPr>
          <w:rFonts w:ascii="Arial" w:hAnsi="Arial" w:cs="Arial"/>
          <w:color w:val="0000FF"/>
          <w:sz w:val="18"/>
          <w:szCs w:val="18"/>
          <w:lang w:val="fr-FR"/>
        </w:rPr>
        <w:t xml:space="preserve">Chaque dormant sera équipé en partie basse, </w:t>
      </w:r>
    </w:p>
    <w:p w14:paraId="7105C93E" w14:textId="77777777" w:rsidR="00A32AF2" w:rsidRPr="000B66BC" w:rsidRDefault="00A32AF2" w:rsidP="00A32AF2">
      <w:pPr>
        <w:widowControl w:val="0"/>
        <w:numPr>
          <w:ilvl w:val="0"/>
          <w:numId w:val="1"/>
        </w:numPr>
        <w:tabs>
          <w:tab w:val="left" w:pos="0"/>
        </w:tabs>
        <w:spacing w:line="255" w:lineRule="exact"/>
        <w:ind w:right="-1"/>
        <w:jc w:val="both"/>
        <w:rPr>
          <w:rFonts w:ascii="Arial" w:hAnsi="Arial" w:cs="Arial"/>
          <w:color w:val="0000FF"/>
          <w:sz w:val="18"/>
          <w:szCs w:val="18"/>
          <w:lang w:val="fr-FR"/>
        </w:rPr>
      </w:pPr>
      <w:r w:rsidRPr="000B66BC">
        <w:rPr>
          <w:rFonts w:ascii="Arial" w:hAnsi="Arial" w:cs="Arial"/>
          <w:color w:val="0000FF"/>
          <w:sz w:val="18"/>
          <w:szCs w:val="18"/>
          <w:lang w:val="fr-FR"/>
        </w:rPr>
        <w:t xml:space="preserve">d’une embase continue en matière synthétique, dans/sous laquelle est inséré un tube en acier </w:t>
      </w:r>
      <w:proofErr w:type="spellStart"/>
      <w:r w:rsidRPr="000B66BC">
        <w:rPr>
          <w:rFonts w:ascii="Arial" w:hAnsi="Arial" w:cs="Arial"/>
          <w:color w:val="0000FF"/>
          <w:sz w:val="18"/>
          <w:szCs w:val="18"/>
          <w:lang w:val="fr-FR"/>
        </w:rPr>
        <w:t>traîté</w:t>
      </w:r>
      <w:proofErr w:type="spellEnd"/>
      <w:r w:rsidRPr="000B66BC">
        <w:rPr>
          <w:rFonts w:ascii="Arial" w:hAnsi="Arial" w:cs="Arial"/>
          <w:color w:val="0000FF"/>
          <w:sz w:val="18"/>
          <w:szCs w:val="18"/>
          <w:lang w:val="fr-FR"/>
        </w:rPr>
        <w:t xml:space="preserve"> anti-corrosion adapté, assurant la prolongation de la coupure thermique, le raccord de tablette intérieur et la fixation aisée du seuil en aluminium (en retrait par rapport au plan extérieur du dormant). </w:t>
      </w:r>
    </w:p>
    <w:p w14:paraId="7105C93F" w14:textId="77777777" w:rsidR="00A32AF2" w:rsidRPr="000B66BC" w:rsidRDefault="00A32AF2" w:rsidP="00A32AF2">
      <w:pPr>
        <w:widowControl w:val="0"/>
        <w:numPr>
          <w:ilvl w:val="0"/>
          <w:numId w:val="1"/>
        </w:numPr>
        <w:tabs>
          <w:tab w:val="left" w:pos="0"/>
        </w:tabs>
        <w:spacing w:line="255" w:lineRule="exact"/>
        <w:ind w:right="-1"/>
        <w:jc w:val="both"/>
        <w:rPr>
          <w:rFonts w:ascii="Arial" w:hAnsi="Arial" w:cs="Arial"/>
          <w:color w:val="0000FF"/>
          <w:sz w:val="18"/>
          <w:szCs w:val="18"/>
          <w:lang w:val="fr-FR"/>
        </w:rPr>
      </w:pPr>
      <w:r w:rsidRPr="000B66BC">
        <w:rPr>
          <w:rFonts w:ascii="Arial" w:hAnsi="Arial" w:cs="Arial"/>
          <w:color w:val="0000FF"/>
          <w:sz w:val="18"/>
          <w:szCs w:val="18"/>
          <w:lang w:val="fr-FR"/>
        </w:rPr>
        <w:t>de seuils en aluminium thermolaqués de teinte identique aux profilés, pourvus de rehausses latérales adaptées (en L ou en U, au choix, suivant le type de parement extérieur), d’éclisses de jonctions, de fixations à entre-axes réguliers</w:t>
      </w:r>
      <w:r w:rsidRPr="000B66BC">
        <w:rPr>
          <w:rFonts w:ascii="Arial" w:hAnsi="Arial" w:cs="Arial"/>
          <w:color w:val="0000FF"/>
          <w:sz w:val="18"/>
          <w:szCs w:val="18"/>
          <w:u w:val="single"/>
          <w:lang w:val="fr-FR"/>
        </w:rPr>
        <w:t xml:space="preserve"> ainsi qu’une membrane anti-bruit continue en sous face</w:t>
      </w:r>
      <w:r w:rsidRPr="000B66BC">
        <w:rPr>
          <w:rFonts w:ascii="Arial" w:hAnsi="Arial" w:cs="Arial"/>
          <w:color w:val="0000FF"/>
          <w:sz w:val="18"/>
          <w:szCs w:val="18"/>
          <w:lang w:val="fr-FR"/>
        </w:rPr>
        <w:t>. Le système de seuil est fourni par le fournisseur du système de profilés.</w:t>
      </w:r>
    </w:p>
    <w:p w14:paraId="7105C940" w14:textId="77777777" w:rsidR="00A32AF2" w:rsidRPr="000B66BC" w:rsidRDefault="00A32AF2" w:rsidP="00A32AF2">
      <w:pPr>
        <w:widowControl w:val="0"/>
        <w:tabs>
          <w:tab w:val="left" w:pos="0"/>
        </w:tabs>
        <w:spacing w:line="255" w:lineRule="exact"/>
        <w:ind w:right="-1"/>
        <w:jc w:val="both"/>
        <w:rPr>
          <w:rFonts w:ascii="Arial" w:hAnsi="Arial" w:cs="Arial"/>
          <w:sz w:val="18"/>
          <w:szCs w:val="18"/>
          <w:lang w:val="fr-FR"/>
        </w:rPr>
      </w:pPr>
    </w:p>
    <w:p w14:paraId="7105C941" w14:textId="77777777" w:rsidR="00A32AF2" w:rsidRPr="000B66BC" w:rsidRDefault="00A32AF2" w:rsidP="00A32AF2">
      <w:pPr>
        <w:widowControl w:val="0"/>
        <w:tabs>
          <w:tab w:val="right" w:pos="4638"/>
        </w:tabs>
        <w:autoSpaceDE w:val="0"/>
        <w:autoSpaceDN w:val="0"/>
        <w:adjustRightInd w:val="0"/>
        <w:spacing w:line="228" w:lineRule="exact"/>
        <w:ind w:left="30"/>
        <w:jc w:val="both"/>
        <w:rPr>
          <w:rFonts w:ascii="Arial" w:hAnsi="Arial" w:cs="Arial"/>
          <w:snapToGrid w:val="0"/>
          <w:sz w:val="18"/>
          <w:szCs w:val="18"/>
          <w:u w:val="single"/>
          <w:lang w:val="fr-FR" w:eastAsia="fr-FR"/>
        </w:rPr>
      </w:pPr>
      <w:r w:rsidRPr="000B66BC">
        <w:rPr>
          <w:rFonts w:ascii="Arial" w:hAnsi="Arial" w:cs="Arial"/>
          <w:sz w:val="18"/>
          <w:szCs w:val="18"/>
          <w:u w:val="single"/>
          <w:lang w:val="fr-FR"/>
        </w:rPr>
        <w:t xml:space="preserve">Classification </w:t>
      </w:r>
      <w:r w:rsidRPr="000B66BC">
        <w:rPr>
          <w:rFonts w:ascii="Arial" w:hAnsi="Arial" w:cs="Arial"/>
          <w:snapToGrid w:val="0"/>
          <w:sz w:val="18"/>
          <w:szCs w:val="18"/>
          <w:u w:val="single"/>
          <w:lang w:val="fr-FR" w:eastAsia="fr-FR"/>
        </w:rPr>
        <w:t>selon les normes européennes :</w:t>
      </w:r>
    </w:p>
    <w:p w14:paraId="7105C942" w14:textId="77777777" w:rsidR="00A32AF2" w:rsidRPr="000B66BC" w:rsidRDefault="00A32AF2" w:rsidP="00A32AF2">
      <w:pPr>
        <w:widowControl w:val="0"/>
        <w:tabs>
          <w:tab w:val="right" w:pos="4638"/>
        </w:tabs>
        <w:autoSpaceDE w:val="0"/>
        <w:autoSpaceDN w:val="0"/>
        <w:adjustRightInd w:val="0"/>
        <w:spacing w:line="228" w:lineRule="exact"/>
        <w:ind w:left="30"/>
        <w:jc w:val="both"/>
        <w:rPr>
          <w:rFonts w:ascii="Arial" w:hAnsi="Arial" w:cs="Arial"/>
          <w:snapToGrid w:val="0"/>
          <w:sz w:val="18"/>
          <w:szCs w:val="18"/>
          <w:lang w:val="fr-FR" w:eastAsia="fr-FR"/>
        </w:rPr>
      </w:pPr>
      <w:r w:rsidRPr="000B66BC">
        <w:rPr>
          <w:rFonts w:ascii="Arial" w:hAnsi="Arial" w:cs="Arial"/>
          <w:snapToGrid w:val="0"/>
          <w:sz w:val="18"/>
          <w:szCs w:val="18"/>
          <w:lang w:val="fr-FR" w:eastAsia="fr-FR"/>
        </w:rPr>
        <w:tab/>
      </w:r>
    </w:p>
    <w:p w14:paraId="7105C943" w14:textId="77777777" w:rsidR="00A32AF2" w:rsidRPr="000B66BC" w:rsidRDefault="00A32AF2" w:rsidP="00A32AF2">
      <w:pPr>
        <w:widowControl w:val="0"/>
        <w:tabs>
          <w:tab w:val="left" w:pos="0"/>
        </w:tabs>
        <w:spacing w:line="255" w:lineRule="exact"/>
        <w:ind w:right="-1"/>
        <w:jc w:val="both"/>
        <w:rPr>
          <w:rFonts w:ascii="Arial" w:hAnsi="Arial" w:cs="Arial"/>
          <w:sz w:val="18"/>
          <w:szCs w:val="18"/>
          <w:lang w:val="fr-FR"/>
        </w:rPr>
      </w:pPr>
      <w:r w:rsidRPr="000B66BC">
        <w:rPr>
          <w:rFonts w:ascii="Arial" w:hAnsi="Arial" w:cs="Arial"/>
          <w:sz w:val="18"/>
          <w:szCs w:val="18"/>
          <w:lang w:val="fr-FR"/>
        </w:rPr>
        <w:t>Isolation thermique selon EN ISO 1077-2</w:t>
      </w:r>
      <w:r w:rsidRPr="000B66BC">
        <w:rPr>
          <w:rFonts w:ascii="Arial" w:hAnsi="Arial" w:cs="Arial"/>
          <w:sz w:val="18"/>
          <w:szCs w:val="18"/>
          <w:lang w:val="fr-FR"/>
        </w:rPr>
        <w:tab/>
      </w:r>
      <w:r w:rsidRPr="000B66BC">
        <w:rPr>
          <w:rFonts w:ascii="Arial" w:hAnsi="Arial" w:cs="Arial"/>
          <w:sz w:val="18"/>
          <w:szCs w:val="18"/>
          <w:lang w:val="fr-FR"/>
        </w:rPr>
        <w:tab/>
      </w:r>
      <w:r w:rsidRPr="000B66BC">
        <w:rPr>
          <w:rFonts w:ascii="Arial" w:hAnsi="Arial" w:cs="Arial"/>
          <w:sz w:val="18"/>
          <w:szCs w:val="18"/>
          <w:lang w:val="fr-FR"/>
        </w:rPr>
        <w:tab/>
      </w:r>
      <w:proofErr w:type="spellStart"/>
      <w:r w:rsidRPr="000B66BC">
        <w:rPr>
          <w:rFonts w:ascii="Arial" w:hAnsi="Arial" w:cs="Arial"/>
          <w:sz w:val="18"/>
          <w:szCs w:val="18"/>
          <w:lang w:val="fr-FR"/>
        </w:rPr>
        <w:t>Uf</w:t>
      </w:r>
      <w:proofErr w:type="spellEnd"/>
      <w:r w:rsidRPr="000B66BC">
        <w:rPr>
          <w:rFonts w:ascii="Arial" w:hAnsi="Arial" w:cs="Arial"/>
          <w:sz w:val="18"/>
          <w:szCs w:val="18"/>
          <w:lang w:val="fr-FR"/>
        </w:rPr>
        <w:t xml:space="preserve"> = 1,5 - 1,9 W/m²K</w:t>
      </w:r>
    </w:p>
    <w:p w14:paraId="7105C944" w14:textId="77777777" w:rsidR="00A32AF2" w:rsidRPr="000B66BC" w:rsidRDefault="00A32AF2" w:rsidP="00A32AF2">
      <w:pPr>
        <w:widowControl w:val="0"/>
        <w:tabs>
          <w:tab w:val="left" w:pos="0"/>
        </w:tabs>
        <w:spacing w:line="255" w:lineRule="exact"/>
        <w:ind w:right="-1"/>
        <w:jc w:val="both"/>
        <w:rPr>
          <w:rFonts w:ascii="Arial" w:hAnsi="Arial" w:cs="Arial"/>
          <w:sz w:val="18"/>
          <w:szCs w:val="18"/>
          <w:lang w:val="fr-FR"/>
        </w:rPr>
      </w:pPr>
      <w:r w:rsidRPr="000B66BC">
        <w:rPr>
          <w:rFonts w:ascii="Arial" w:hAnsi="Arial" w:cs="Arial"/>
          <w:sz w:val="18"/>
          <w:szCs w:val="18"/>
          <w:lang w:val="fr-FR"/>
        </w:rPr>
        <w:t>Perméabilité à l‘air selon EN 122077</w:t>
      </w:r>
      <w:r w:rsidRPr="000B66BC">
        <w:rPr>
          <w:rFonts w:ascii="Arial" w:hAnsi="Arial" w:cs="Arial"/>
          <w:sz w:val="18"/>
          <w:szCs w:val="18"/>
          <w:lang w:val="fr-FR"/>
        </w:rPr>
        <w:tab/>
      </w:r>
      <w:r w:rsidRPr="000B66BC">
        <w:rPr>
          <w:rFonts w:ascii="Arial" w:hAnsi="Arial" w:cs="Arial"/>
          <w:sz w:val="18"/>
          <w:szCs w:val="18"/>
          <w:lang w:val="fr-FR"/>
        </w:rPr>
        <w:tab/>
      </w:r>
      <w:r w:rsidRPr="000B66BC">
        <w:rPr>
          <w:rFonts w:ascii="Arial" w:hAnsi="Arial" w:cs="Arial"/>
          <w:sz w:val="18"/>
          <w:szCs w:val="18"/>
          <w:lang w:val="fr-FR"/>
        </w:rPr>
        <w:tab/>
        <w:t>Classe 4</w:t>
      </w:r>
    </w:p>
    <w:p w14:paraId="7105C945" w14:textId="77777777" w:rsidR="00A32AF2" w:rsidRPr="000B66BC" w:rsidRDefault="00A32AF2" w:rsidP="00A32AF2">
      <w:pPr>
        <w:widowControl w:val="0"/>
        <w:tabs>
          <w:tab w:val="left" w:pos="0"/>
        </w:tabs>
        <w:spacing w:line="255" w:lineRule="exact"/>
        <w:ind w:right="-1"/>
        <w:jc w:val="both"/>
        <w:rPr>
          <w:rFonts w:ascii="Arial" w:hAnsi="Arial" w:cs="Arial"/>
          <w:sz w:val="18"/>
          <w:szCs w:val="18"/>
          <w:lang w:val="fr-FR"/>
        </w:rPr>
      </w:pPr>
      <w:r w:rsidRPr="000B66BC">
        <w:rPr>
          <w:rFonts w:ascii="Arial" w:hAnsi="Arial" w:cs="Arial"/>
          <w:sz w:val="18"/>
          <w:szCs w:val="18"/>
          <w:lang w:val="fr-FR"/>
        </w:rPr>
        <w:t>Etanchéité à la pluie battante selon EN 12208</w:t>
      </w:r>
      <w:r w:rsidRPr="000B66BC">
        <w:rPr>
          <w:rFonts w:ascii="Arial" w:hAnsi="Arial" w:cs="Arial"/>
          <w:sz w:val="18"/>
          <w:szCs w:val="18"/>
          <w:lang w:val="fr-FR"/>
        </w:rPr>
        <w:tab/>
      </w:r>
      <w:r w:rsidRPr="000B66BC">
        <w:rPr>
          <w:rFonts w:ascii="Arial" w:hAnsi="Arial" w:cs="Arial"/>
          <w:sz w:val="18"/>
          <w:szCs w:val="18"/>
          <w:lang w:val="fr-FR"/>
        </w:rPr>
        <w:tab/>
        <w:t>Classe9a</w:t>
      </w:r>
    </w:p>
    <w:p w14:paraId="7105C946" w14:textId="77777777" w:rsidR="00A32AF2" w:rsidRPr="000B66BC" w:rsidRDefault="00A32AF2" w:rsidP="00A32AF2">
      <w:pPr>
        <w:widowControl w:val="0"/>
        <w:tabs>
          <w:tab w:val="left" w:pos="0"/>
        </w:tabs>
        <w:spacing w:line="255" w:lineRule="exact"/>
        <w:ind w:right="-1"/>
        <w:jc w:val="both"/>
        <w:rPr>
          <w:rFonts w:ascii="Arial" w:hAnsi="Arial" w:cs="Arial"/>
          <w:sz w:val="18"/>
          <w:szCs w:val="18"/>
          <w:lang w:val="fr-FR"/>
        </w:rPr>
      </w:pPr>
      <w:r w:rsidRPr="000B66BC">
        <w:rPr>
          <w:rFonts w:ascii="Arial" w:hAnsi="Arial" w:cs="Arial"/>
          <w:sz w:val="18"/>
          <w:szCs w:val="18"/>
          <w:lang w:val="fr-FR"/>
        </w:rPr>
        <w:t xml:space="preserve">Résistance aux charges du vent selon EN 12210 </w:t>
      </w:r>
      <w:r w:rsidRPr="000B66BC">
        <w:rPr>
          <w:rFonts w:ascii="Arial" w:hAnsi="Arial" w:cs="Arial"/>
          <w:sz w:val="18"/>
          <w:szCs w:val="18"/>
          <w:lang w:val="fr-FR"/>
        </w:rPr>
        <w:tab/>
      </w:r>
      <w:r w:rsidRPr="000B66BC">
        <w:rPr>
          <w:rFonts w:ascii="Arial" w:hAnsi="Arial" w:cs="Arial"/>
          <w:sz w:val="18"/>
          <w:szCs w:val="18"/>
          <w:lang w:val="fr-FR"/>
        </w:rPr>
        <w:tab/>
        <w:t>ClasseC5/B5</w:t>
      </w:r>
    </w:p>
    <w:p w14:paraId="7105C947" w14:textId="77777777" w:rsidR="00A32AF2" w:rsidRPr="000B66BC" w:rsidRDefault="00A32AF2" w:rsidP="00A32AF2">
      <w:pPr>
        <w:widowControl w:val="0"/>
        <w:tabs>
          <w:tab w:val="left" w:pos="0"/>
        </w:tabs>
        <w:spacing w:line="255" w:lineRule="exact"/>
        <w:ind w:right="-1"/>
        <w:jc w:val="both"/>
        <w:rPr>
          <w:rFonts w:ascii="Arial" w:hAnsi="Arial" w:cs="Arial"/>
          <w:sz w:val="18"/>
          <w:szCs w:val="18"/>
          <w:lang w:val="fr-FR"/>
        </w:rPr>
      </w:pPr>
      <w:r w:rsidRPr="000B66BC">
        <w:rPr>
          <w:rFonts w:ascii="Arial" w:hAnsi="Arial" w:cs="Arial"/>
          <w:sz w:val="18"/>
          <w:szCs w:val="18"/>
          <w:lang w:val="fr-FR"/>
        </w:rPr>
        <w:t>Résistance aux efforts mécaniques selon EN 13115</w:t>
      </w:r>
      <w:r w:rsidRPr="000B66BC">
        <w:rPr>
          <w:rFonts w:ascii="Arial" w:hAnsi="Arial" w:cs="Arial"/>
          <w:sz w:val="18"/>
          <w:szCs w:val="18"/>
          <w:lang w:val="fr-FR"/>
        </w:rPr>
        <w:tab/>
      </w:r>
      <w:r w:rsidRPr="000B66BC">
        <w:rPr>
          <w:rFonts w:ascii="Arial" w:hAnsi="Arial" w:cs="Arial"/>
          <w:sz w:val="18"/>
          <w:szCs w:val="18"/>
          <w:lang w:val="fr-FR"/>
        </w:rPr>
        <w:tab/>
        <w:t>Classe4</w:t>
      </w:r>
    </w:p>
    <w:p w14:paraId="7105C948" w14:textId="77777777" w:rsidR="00A32AF2" w:rsidRPr="000B66BC" w:rsidRDefault="00A32AF2" w:rsidP="00A32AF2">
      <w:pPr>
        <w:widowControl w:val="0"/>
        <w:tabs>
          <w:tab w:val="left" w:pos="0"/>
        </w:tabs>
        <w:spacing w:line="255" w:lineRule="exact"/>
        <w:ind w:right="-1"/>
        <w:jc w:val="both"/>
        <w:rPr>
          <w:rFonts w:ascii="Arial" w:hAnsi="Arial" w:cs="Arial"/>
          <w:sz w:val="18"/>
          <w:szCs w:val="18"/>
          <w:lang w:val="fr-FR"/>
        </w:rPr>
      </w:pPr>
      <w:r w:rsidRPr="000B66BC">
        <w:rPr>
          <w:rFonts w:ascii="Arial" w:hAnsi="Arial" w:cs="Arial"/>
          <w:sz w:val="18"/>
          <w:szCs w:val="18"/>
          <w:lang w:val="fr-FR"/>
        </w:rPr>
        <w:t>Essai de fatigue selon EN 12400</w:t>
      </w:r>
      <w:r w:rsidRPr="000B66BC">
        <w:rPr>
          <w:rFonts w:ascii="Arial" w:hAnsi="Arial" w:cs="Arial"/>
          <w:sz w:val="18"/>
          <w:szCs w:val="18"/>
          <w:lang w:val="fr-FR"/>
        </w:rPr>
        <w:tab/>
      </w:r>
      <w:r w:rsidRPr="000B66BC">
        <w:rPr>
          <w:rFonts w:ascii="Arial" w:hAnsi="Arial" w:cs="Arial"/>
          <w:sz w:val="18"/>
          <w:szCs w:val="18"/>
          <w:lang w:val="fr-FR"/>
        </w:rPr>
        <w:tab/>
      </w:r>
      <w:r w:rsidRPr="000B66BC">
        <w:rPr>
          <w:rFonts w:ascii="Arial" w:hAnsi="Arial" w:cs="Arial"/>
          <w:sz w:val="18"/>
          <w:szCs w:val="18"/>
          <w:lang w:val="fr-FR"/>
        </w:rPr>
        <w:tab/>
      </w:r>
      <w:r w:rsidRPr="000B66BC">
        <w:rPr>
          <w:rFonts w:ascii="Arial" w:hAnsi="Arial" w:cs="Arial"/>
          <w:sz w:val="18"/>
          <w:szCs w:val="18"/>
          <w:lang w:val="fr-FR"/>
        </w:rPr>
        <w:tab/>
        <w:t>Classe3</w:t>
      </w:r>
    </w:p>
    <w:p w14:paraId="7105C949" w14:textId="77777777" w:rsidR="00A32AF2" w:rsidRPr="000B66BC" w:rsidRDefault="00A32AF2" w:rsidP="00A32AF2">
      <w:pPr>
        <w:widowControl w:val="0"/>
        <w:tabs>
          <w:tab w:val="left" w:pos="0"/>
        </w:tabs>
        <w:spacing w:line="255" w:lineRule="exact"/>
        <w:ind w:right="-1"/>
        <w:jc w:val="both"/>
        <w:rPr>
          <w:rFonts w:ascii="Arial" w:hAnsi="Arial" w:cs="Arial"/>
          <w:sz w:val="18"/>
          <w:szCs w:val="18"/>
          <w:lang w:val="fr-FR"/>
        </w:rPr>
      </w:pPr>
      <w:r w:rsidRPr="000B66BC">
        <w:rPr>
          <w:rFonts w:ascii="Arial" w:hAnsi="Arial" w:cs="Arial"/>
          <w:sz w:val="18"/>
          <w:szCs w:val="18"/>
          <w:lang w:val="fr-FR"/>
        </w:rPr>
        <w:t>Résistance à l’effraction selon ENV 1627</w:t>
      </w:r>
      <w:r w:rsidRPr="000B66BC">
        <w:rPr>
          <w:rFonts w:ascii="Arial" w:hAnsi="Arial" w:cs="Arial"/>
          <w:sz w:val="18"/>
          <w:szCs w:val="18"/>
          <w:lang w:val="fr-FR"/>
        </w:rPr>
        <w:tab/>
      </w:r>
      <w:r w:rsidRPr="000B66BC">
        <w:rPr>
          <w:rFonts w:ascii="Arial" w:hAnsi="Arial" w:cs="Arial"/>
          <w:sz w:val="18"/>
          <w:szCs w:val="18"/>
          <w:lang w:val="fr-FR"/>
        </w:rPr>
        <w:tab/>
      </w:r>
      <w:r w:rsidRPr="000B66BC">
        <w:rPr>
          <w:rFonts w:ascii="Arial" w:hAnsi="Arial" w:cs="Arial"/>
          <w:sz w:val="18"/>
          <w:szCs w:val="18"/>
          <w:lang w:val="fr-FR"/>
        </w:rPr>
        <w:tab/>
        <w:t>CR3 (à définir)</w:t>
      </w:r>
    </w:p>
    <w:p w14:paraId="7105C94A" w14:textId="77777777" w:rsidR="00A32AF2" w:rsidRPr="000B66BC" w:rsidRDefault="00A32AF2" w:rsidP="00A32AF2">
      <w:pPr>
        <w:widowControl w:val="0"/>
        <w:tabs>
          <w:tab w:val="left" w:pos="0"/>
        </w:tabs>
        <w:spacing w:line="255" w:lineRule="exact"/>
        <w:ind w:right="-1"/>
        <w:jc w:val="both"/>
        <w:rPr>
          <w:rFonts w:ascii="Arial" w:hAnsi="Arial" w:cs="Arial"/>
          <w:sz w:val="18"/>
          <w:szCs w:val="18"/>
          <w:lang w:val="fr-FR"/>
        </w:rPr>
      </w:pPr>
      <w:r w:rsidRPr="000B66BC">
        <w:rPr>
          <w:rFonts w:ascii="Arial" w:hAnsi="Arial" w:cs="Arial"/>
          <w:snapToGrid w:val="0"/>
          <w:sz w:val="18"/>
          <w:szCs w:val="18"/>
          <w:lang w:val="fr-FR" w:eastAsia="nl-NL"/>
        </w:rPr>
        <w:t>Isolation acoustique selon EN ISO 140-3:</w:t>
      </w:r>
      <w:r w:rsidRPr="000B66BC">
        <w:rPr>
          <w:rFonts w:ascii="Arial" w:hAnsi="Arial" w:cs="Arial"/>
          <w:snapToGrid w:val="0"/>
          <w:sz w:val="18"/>
          <w:szCs w:val="18"/>
          <w:lang w:val="fr-FR" w:eastAsia="nl-NL"/>
        </w:rPr>
        <w:tab/>
      </w:r>
      <w:r w:rsidRPr="000B66BC">
        <w:rPr>
          <w:rFonts w:ascii="Arial" w:hAnsi="Arial" w:cs="Arial"/>
          <w:snapToGrid w:val="0"/>
          <w:sz w:val="18"/>
          <w:szCs w:val="18"/>
          <w:lang w:val="fr-FR" w:eastAsia="nl-NL"/>
        </w:rPr>
        <w:tab/>
      </w:r>
      <w:r w:rsidRPr="000B66BC">
        <w:rPr>
          <w:rFonts w:ascii="Arial" w:hAnsi="Arial" w:cs="Arial"/>
          <w:snapToGrid w:val="0"/>
          <w:sz w:val="18"/>
          <w:szCs w:val="18"/>
          <w:lang w:val="fr-FR" w:eastAsia="nl-NL"/>
        </w:rPr>
        <w:tab/>
      </w:r>
      <w:r w:rsidRPr="000B66BC">
        <w:rPr>
          <w:rFonts w:ascii="Arial" w:hAnsi="Arial" w:cs="Arial"/>
          <w:sz w:val="18"/>
          <w:szCs w:val="18"/>
          <w:lang w:val="fr-FR"/>
        </w:rPr>
        <w:t>(à définir)</w:t>
      </w:r>
    </w:p>
    <w:p w14:paraId="7105C94B" w14:textId="77777777" w:rsidR="00A32AF2" w:rsidRPr="000B66BC" w:rsidRDefault="00A32AF2" w:rsidP="00A32AF2">
      <w:pPr>
        <w:widowControl w:val="0"/>
        <w:tabs>
          <w:tab w:val="left" w:pos="0"/>
        </w:tabs>
        <w:spacing w:line="255" w:lineRule="exact"/>
        <w:ind w:right="-1"/>
        <w:jc w:val="both"/>
        <w:rPr>
          <w:rFonts w:ascii="Arial" w:hAnsi="Arial" w:cs="Arial"/>
          <w:i/>
          <w:iCs/>
          <w:snapToGrid w:val="0"/>
          <w:sz w:val="18"/>
          <w:szCs w:val="18"/>
          <w:lang w:val="fr-FR" w:eastAsia="nl-NL"/>
        </w:rPr>
      </w:pPr>
    </w:p>
    <w:p w14:paraId="7105C94C" w14:textId="77777777" w:rsidR="00A32AF2" w:rsidRPr="000B66BC" w:rsidRDefault="00A32AF2" w:rsidP="00A32AF2">
      <w:pPr>
        <w:widowControl w:val="0"/>
        <w:tabs>
          <w:tab w:val="left" w:pos="0"/>
        </w:tabs>
        <w:spacing w:line="255" w:lineRule="exact"/>
        <w:ind w:right="-1"/>
        <w:jc w:val="both"/>
        <w:rPr>
          <w:rFonts w:ascii="Arial" w:hAnsi="Arial" w:cs="Arial"/>
          <w:i/>
          <w:iCs/>
          <w:snapToGrid w:val="0"/>
          <w:color w:val="0000FF"/>
          <w:sz w:val="18"/>
          <w:szCs w:val="18"/>
          <w:lang w:val="fr-FR" w:eastAsia="nl-NL"/>
        </w:rPr>
      </w:pPr>
      <w:r w:rsidRPr="000B66BC">
        <w:rPr>
          <w:rFonts w:ascii="Arial" w:hAnsi="Arial" w:cs="Arial"/>
          <w:i/>
          <w:iCs/>
          <w:snapToGrid w:val="0"/>
          <w:color w:val="0000FF"/>
          <w:sz w:val="18"/>
          <w:szCs w:val="18"/>
          <w:lang w:val="fr-FR" w:eastAsia="nl-NL"/>
        </w:rPr>
        <w:t>PERFORMANCES ACOUSTIQUES TESTEES système AWS70 HI, sur un élément normalisé de 1,23 X 1,48 m avec dormant et ouvrant sur 4 côtés :</w:t>
      </w:r>
    </w:p>
    <w:p w14:paraId="7105C94D" w14:textId="77777777" w:rsidR="00A32AF2" w:rsidRPr="000B66BC" w:rsidRDefault="00A32AF2" w:rsidP="00A32AF2">
      <w:pPr>
        <w:widowControl w:val="0"/>
        <w:tabs>
          <w:tab w:val="left" w:pos="0"/>
        </w:tabs>
        <w:spacing w:line="255" w:lineRule="exact"/>
        <w:ind w:right="-1"/>
        <w:jc w:val="both"/>
        <w:rPr>
          <w:rFonts w:ascii="Arial" w:hAnsi="Arial" w:cs="Arial"/>
          <w:i/>
          <w:iCs/>
          <w:snapToGrid w:val="0"/>
          <w:color w:val="0000FF"/>
          <w:sz w:val="18"/>
          <w:szCs w:val="18"/>
          <w:lang w:val="fr-FR" w:eastAsia="nl-NL"/>
        </w:rPr>
      </w:pPr>
    </w:p>
    <w:p w14:paraId="7105C94E" w14:textId="77777777" w:rsidR="00A32AF2" w:rsidRPr="000B66BC" w:rsidRDefault="00A32AF2" w:rsidP="00A32AF2">
      <w:pPr>
        <w:widowControl w:val="0"/>
        <w:tabs>
          <w:tab w:val="left" w:pos="0"/>
        </w:tabs>
        <w:spacing w:line="255" w:lineRule="exact"/>
        <w:ind w:right="-1"/>
        <w:jc w:val="both"/>
        <w:rPr>
          <w:rFonts w:ascii="Arial" w:hAnsi="Arial" w:cs="Arial"/>
          <w:i/>
          <w:iCs/>
          <w:snapToGrid w:val="0"/>
          <w:color w:val="0000FF"/>
          <w:sz w:val="18"/>
          <w:szCs w:val="18"/>
          <w:lang w:val="en-GB" w:eastAsia="nl-NL"/>
        </w:rPr>
      </w:pPr>
      <w:r w:rsidRPr="000B66BC">
        <w:rPr>
          <w:rFonts w:ascii="Arial" w:hAnsi="Arial" w:cs="Arial"/>
          <w:i/>
          <w:iCs/>
          <w:snapToGrid w:val="0"/>
          <w:color w:val="0000FF"/>
          <w:sz w:val="18"/>
          <w:szCs w:val="18"/>
          <w:lang w:val="en-GB" w:eastAsia="nl-NL"/>
        </w:rPr>
        <w:t>•</w:t>
      </w:r>
      <w:r w:rsidRPr="000B66BC">
        <w:rPr>
          <w:rFonts w:ascii="Arial" w:hAnsi="Arial" w:cs="Arial"/>
          <w:i/>
          <w:iCs/>
          <w:snapToGrid w:val="0"/>
          <w:color w:val="0000FF"/>
          <w:sz w:val="18"/>
          <w:szCs w:val="18"/>
          <w:lang w:val="en-GB" w:eastAsia="nl-NL"/>
        </w:rPr>
        <w:tab/>
        <w:t xml:space="preserve">6/16/4 </w:t>
      </w:r>
      <w:r w:rsidRPr="000B66BC">
        <w:rPr>
          <w:rFonts w:ascii="Arial" w:hAnsi="Arial" w:cs="Arial"/>
          <w:i/>
          <w:iCs/>
          <w:snapToGrid w:val="0"/>
          <w:color w:val="0000FF"/>
          <w:sz w:val="18"/>
          <w:szCs w:val="18"/>
          <w:lang w:val="en-GB" w:eastAsia="nl-NL"/>
        </w:rPr>
        <w:tab/>
      </w:r>
      <w:r w:rsidRPr="000B66BC">
        <w:rPr>
          <w:rFonts w:ascii="Arial" w:hAnsi="Arial" w:cs="Arial"/>
          <w:i/>
          <w:iCs/>
          <w:snapToGrid w:val="0"/>
          <w:color w:val="0000FF"/>
          <w:sz w:val="18"/>
          <w:szCs w:val="18"/>
          <w:lang w:val="en-GB" w:eastAsia="nl-NL"/>
        </w:rPr>
        <w:tab/>
        <w:t xml:space="preserve"> </w:t>
      </w:r>
      <w:r w:rsidRPr="000B66BC">
        <w:rPr>
          <w:rFonts w:ascii="Arial" w:hAnsi="Arial" w:cs="Arial"/>
          <w:i/>
          <w:iCs/>
          <w:snapToGrid w:val="0"/>
          <w:color w:val="0000FF"/>
          <w:sz w:val="18"/>
          <w:szCs w:val="18"/>
          <w:lang w:val="en-GB" w:eastAsia="nl-NL"/>
        </w:rPr>
        <w:tab/>
      </w:r>
      <w:proofErr w:type="spellStart"/>
      <w:r w:rsidRPr="000B66BC">
        <w:rPr>
          <w:rFonts w:ascii="Arial" w:hAnsi="Arial" w:cs="Arial"/>
          <w:i/>
          <w:iCs/>
          <w:snapToGrid w:val="0"/>
          <w:color w:val="0000FF"/>
          <w:sz w:val="18"/>
          <w:szCs w:val="18"/>
          <w:lang w:val="en-GB" w:eastAsia="nl-NL"/>
        </w:rPr>
        <w:t>Rw</w:t>
      </w:r>
      <w:proofErr w:type="spellEnd"/>
      <w:r w:rsidRPr="000B66BC">
        <w:rPr>
          <w:rFonts w:ascii="Arial" w:hAnsi="Arial" w:cs="Arial"/>
          <w:i/>
          <w:iCs/>
          <w:snapToGrid w:val="0"/>
          <w:color w:val="0000FF"/>
          <w:sz w:val="18"/>
          <w:szCs w:val="18"/>
          <w:lang w:val="en-GB" w:eastAsia="nl-NL"/>
        </w:rPr>
        <w:t xml:space="preserve">(C ; </w:t>
      </w:r>
      <w:proofErr w:type="spellStart"/>
      <w:r w:rsidRPr="000B66BC">
        <w:rPr>
          <w:rFonts w:ascii="Arial" w:hAnsi="Arial" w:cs="Arial"/>
          <w:i/>
          <w:iCs/>
          <w:snapToGrid w:val="0"/>
          <w:color w:val="0000FF"/>
          <w:sz w:val="18"/>
          <w:szCs w:val="18"/>
          <w:lang w:val="en-GB" w:eastAsia="nl-NL"/>
        </w:rPr>
        <w:t>Ctr</w:t>
      </w:r>
      <w:proofErr w:type="spellEnd"/>
      <w:r w:rsidRPr="000B66BC">
        <w:rPr>
          <w:rFonts w:ascii="Arial" w:hAnsi="Arial" w:cs="Arial"/>
          <w:i/>
          <w:iCs/>
          <w:snapToGrid w:val="0"/>
          <w:color w:val="0000FF"/>
          <w:sz w:val="18"/>
          <w:szCs w:val="18"/>
          <w:lang w:val="en-GB" w:eastAsia="nl-NL"/>
        </w:rPr>
        <w:t xml:space="preserve">) = 37 (-1 ;-5) </w:t>
      </w:r>
    </w:p>
    <w:p w14:paraId="7105C94F" w14:textId="77777777" w:rsidR="00A32AF2" w:rsidRPr="000B66BC" w:rsidRDefault="00A32AF2" w:rsidP="00A32AF2">
      <w:pPr>
        <w:widowControl w:val="0"/>
        <w:tabs>
          <w:tab w:val="left" w:pos="0"/>
        </w:tabs>
        <w:spacing w:line="255" w:lineRule="exact"/>
        <w:ind w:right="-1"/>
        <w:jc w:val="both"/>
        <w:rPr>
          <w:rFonts w:ascii="Arial" w:hAnsi="Arial" w:cs="Arial"/>
          <w:i/>
          <w:iCs/>
          <w:snapToGrid w:val="0"/>
          <w:color w:val="0000FF"/>
          <w:sz w:val="18"/>
          <w:szCs w:val="18"/>
          <w:lang w:val="en-GB" w:eastAsia="nl-NL"/>
        </w:rPr>
      </w:pPr>
      <w:r w:rsidRPr="000B66BC">
        <w:rPr>
          <w:rFonts w:ascii="Arial" w:hAnsi="Arial" w:cs="Arial"/>
          <w:i/>
          <w:iCs/>
          <w:snapToGrid w:val="0"/>
          <w:color w:val="0000FF"/>
          <w:sz w:val="18"/>
          <w:szCs w:val="18"/>
          <w:lang w:val="en-GB" w:eastAsia="nl-NL"/>
        </w:rPr>
        <w:t>•</w:t>
      </w:r>
      <w:r w:rsidRPr="000B66BC">
        <w:rPr>
          <w:rFonts w:ascii="Arial" w:hAnsi="Arial" w:cs="Arial"/>
          <w:i/>
          <w:iCs/>
          <w:snapToGrid w:val="0"/>
          <w:color w:val="0000FF"/>
          <w:sz w:val="18"/>
          <w:szCs w:val="18"/>
          <w:lang w:val="en-GB" w:eastAsia="nl-NL"/>
        </w:rPr>
        <w:tab/>
        <w:t>10/20/4</w:t>
      </w:r>
      <w:r w:rsidRPr="000B66BC">
        <w:rPr>
          <w:rFonts w:ascii="Arial" w:hAnsi="Arial" w:cs="Arial"/>
          <w:i/>
          <w:iCs/>
          <w:snapToGrid w:val="0"/>
          <w:color w:val="0000FF"/>
          <w:sz w:val="18"/>
          <w:szCs w:val="18"/>
          <w:lang w:val="en-GB" w:eastAsia="nl-NL"/>
        </w:rPr>
        <w:tab/>
        <w:t xml:space="preserve"> </w:t>
      </w:r>
      <w:r w:rsidRPr="000B66BC">
        <w:rPr>
          <w:rFonts w:ascii="Arial" w:hAnsi="Arial" w:cs="Arial"/>
          <w:i/>
          <w:iCs/>
          <w:snapToGrid w:val="0"/>
          <w:color w:val="0000FF"/>
          <w:sz w:val="18"/>
          <w:szCs w:val="18"/>
          <w:lang w:val="en-GB" w:eastAsia="nl-NL"/>
        </w:rPr>
        <w:tab/>
      </w:r>
      <w:r w:rsidRPr="000B66BC">
        <w:rPr>
          <w:rFonts w:ascii="Arial" w:hAnsi="Arial" w:cs="Arial"/>
          <w:i/>
          <w:iCs/>
          <w:snapToGrid w:val="0"/>
          <w:color w:val="0000FF"/>
          <w:sz w:val="18"/>
          <w:szCs w:val="18"/>
          <w:lang w:val="en-GB" w:eastAsia="nl-NL"/>
        </w:rPr>
        <w:tab/>
      </w:r>
      <w:proofErr w:type="spellStart"/>
      <w:r w:rsidRPr="000B66BC">
        <w:rPr>
          <w:rFonts w:ascii="Arial" w:hAnsi="Arial" w:cs="Arial"/>
          <w:i/>
          <w:iCs/>
          <w:snapToGrid w:val="0"/>
          <w:color w:val="0000FF"/>
          <w:sz w:val="18"/>
          <w:szCs w:val="18"/>
          <w:lang w:val="en-GB" w:eastAsia="nl-NL"/>
        </w:rPr>
        <w:t>Rw</w:t>
      </w:r>
      <w:proofErr w:type="spellEnd"/>
      <w:r w:rsidRPr="000B66BC">
        <w:rPr>
          <w:rFonts w:ascii="Arial" w:hAnsi="Arial" w:cs="Arial"/>
          <w:i/>
          <w:iCs/>
          <w:snapToGrid w:val="0"/>
          <w:color w:val="0000FF"/>
          <w:sz w:val="18"/>
          <w:szCs w:val="18"/>
          <w:lang w:val="en-GB" w:eastAsia="nl-NL"/>
        </w:rPr>
        <w:t xml:space="preserve">(C ; </w:t>
      </w:r>
      <w:proofErr w:type="spellStart"/>
      <w:r w:rsidRPr="000B66BC">
        <w:rPr>
          <w:rFonts w:ascii="Arial" w:hAnsi="Arial" w:cs="Arial"/>
          <w:i/>
          <w:iCs/>
          <w:snapToGrid w:val="0"/>
          <w:color w:val="0000FF"/>
          <w:sz w:val="18"/>
          <w:szCs w:val="18"/>
          <w:lang w:val="en-GB" w:eastAsia="nl-NL"/>
        </w:rPr>
        <w:t>Ctr</w:t>
      </w:r>
      <w:proofErr w:type="spellEnd"/>
      <w:r w:rsidRPr="000B66BC">
        <w:rPr>
          <w:rFonts w:ascii="Arial" w:hAnsi="Arial" w:cs="Arial"/>
          <w:i/>
          <w:iCs/>
          <w:snapToGrid w:val="0"/>
          <w:color w:val="0000FF"/>
          <w:sz w:val="18"/>
          <w:szCs w:val="18"/>
          <w:lang w:val="en-GB" w:eastAsia="nl-NL"/>
        </w:rPr>
        <w:t>) = 39 (-1 ;-5)</w:t>
      </w:r>
    </w:p>
    <w:p w14:paraId="7105C950" w14:textId="77777777" w:rsidR="00A32AF2" w:rsidRPr="00A32AF2" w:rsidRDefault="00A32AF2" w:rsidP="00A32AF2">
      <w:pPr>
        <w:widowControl w:val="0"/>
        <w:tabs>
          <w:tab w:val="left" w:pos="0"/>
        </w:tabs>
        <w:spacing w:line="255" w:lineRule="exact"/>
        <w:ind w:right="-1"/>
        <w:jc w:val="both"/>
        <w:rPr>
          <w:rFonts w:ascii="Arial" w:hAnsi="Arial" w:cs="Arial"/>
          <w:i/>
          <w:iCs/>
          <w:snapToGrid w:val="0"/>
          <w:color w:val="0000FF"/>
          <w:sz w:val="18"/>
          <w:szCs w:val="18"/>
          <w:lang w:val="en-US" w:eastAsia="nl-NL"/>
        </w:rPr>
      </w:pPr>
      <w:r w:rsidRPr="00A32AF2">
        <w:rPr>
          <w:rFonts w:ascii="Arial" w:hAnsi="Arial" w:cs="Arial"/>
          <w:i/>
          <w:iCs/>
          <w:snapToGrid w:val="0"/>
          <w:color w:val="0000FF"/>
          <w:sz w:val="18"/>
          <w:szCs w:val="18"/>
          <w:lang w:val="en-US" w:eastAsia="nl-NL"/>
        </w:rPr>
        <w:t>•</w:t>
      </w:r>
      <w:r w:rsidRPr="00A32AF2">
        <w:rPr>
          <w:rFonts w:ascii="Arial" w:hAnsi="Arial" w:cs="Arial"/>
          <w:i/>
          <w:iCs/>
          <w:snapToGrid w:val="0"/>
          <w:color w:val="0000FF"/>
          <w:sz w:val="18"/>
          <w:szCs w:val="18"/>
          <w:lang w:val="en-US" w:eastAsia="nl-NL"/>
        </w:rPr>
        <w:tab/>
        <w:t>10/24/44.2A</w:t>
      </w:r>
      <w:r w:rsidRPr="000B66BC">
        <w:rPr>
          <w:rFonts w:ascii="Arial" w:hAnsi="Arial" w:cs="Arial"/>
          <w:i/>
          <w:iCs/>
          <w:snapToGrid w:val="0"/>
          <w:color w:val="0000FF"/>
          <w:sz w:val="18"/>
          <w:szCs w:val="18"/>
          <w:lang w:val="fr-FR" w:eastAsia="nl-NL"/>
        </w:rPr>
        <w:t></w:t>
      </w:r>
      <w:r w:rsidRPr="00A32AF2">
        <w:rPr>
          <w:rFonts w:ascii="Arial" w:hAnsi="Arial" w:cs="Arial"/>
          <w:i/>
          <w:iCs/>
          <w:snapToGrid w:val="0"/>
          <w:color w:val="0000FF"/>
          <w:sz w:val="18"/>
          <w:szCs w:val="18"/>
          <w:lang w:val="en-US" w:eastAsia="nl-NL"/>
        </w:rPr>
        <w:t xml:space="preserve"> </w:t>
      </w:r>
      <w:r w:rsidRPr="00A32AF2">
        <w:rPr>
          <w:rFonts w:ascii="Arial" w:hAnsi="Arial" w:cs="Arial"/>
          <w:i/>
          <w:iCs/>
          <w:snapToGrid w:val="0"/>
          <w:color w:val="0000FF"/>
          <w:sz w:val="18"/>
          <w:szCs w:val="18"/>
          <w:lang w:val="en-US" w:eastAsia="nl-NL"/>
        </w:rPr>
        <w:tab/>
      </w:r>
      <w:r w:rsidRPr="00A32AF2">
        <w:rPr>
          <w:rFonts w:ascii="Arial" w:hAnsi="Arial" w:cs="Arial"/>
          <w:i/>
          <w:iCs/>
          <w:snapToGrid w:val="0"/>
          <w:color w:val="0000FF"/>
          <w:sz w:val="18"/>
          <w:szCs w:val="18"/>
          <w:lang w:val="en-US" w:eastAsia="nl-NL"/>
        </w:rPr>
        <w:tab/>
      </w:r>
      <w:proofErr w:type="spellStart"/>
      <w:r w:rsidRPr="00A32AF2">
        <w:rPr>
          <w:rFonts w:ascii="Arial" w:hAnsi="Arial" w:cs="Arial"/>
          <w:i/>
          <w:iCs/>
          <w:snapToGrid w:val="0"/>
          <w:color w:val="0000FF"/>
          <w:sz w:val="18"/>
          <w:szCs w:val="18"/>
          <w:lang w:val="en-US" w:eastAsia="nl-NL"/>
        </w:rPr>
        <w:t>Rw</w:t>
      </w:r>
      <w:proofErr w:type="spellEnd"/>
      <w:r w:rsidRPr="00A32AF2">
        <w:rPr>
          <w:rFonts w:ascii="Arial" w:hAnsi="Arial" w:cs="Arial"/>
          <w:i/>
          <w:iCs/>
          <w:snapToGrid w:val="0"/>
          <w:color w:val="0000FF"/>
          <w:sz w:val="18"/>
          <w:szCs w:val="18"/>
          <w:lang w:val="en-US" w:eastAsia="nl-NL"/>
        </w:rPr>
        <w:t>(C ; Ctr) = 45 (-1 ;-3)*</w:t>
      </w:r>
    </w:p>
    <w:p w14:paraId="7105C951" w14:textId="5E0B7A3B" w:rsidR="00A32AF2" w:rsidRPr="00A32AF2" w:rsidRDefault="00A32AF2" w:rsidP="00A32AF2">
      <w:pPr>
        <w:widowControl w:val="0"/>
        <w:tabs>
          <w:tab w:val="left" w:pos="0"/>
        </w:tabs>
        <w:spacing w:line="255" w:lineRule="exact"/>
        <w:ind w:right="-1"/>
        <w:jc w:val="both"/>
        <w:rPr>
          <w:rFonts w:ascii="Arial" w:hAnsi="Arial" w:cs="Arial"/>
          <w:i/>
          <w:iCs/>
          <w:snapToGrid w:val="0"/>
          <w:color w:val="0000FF"/>
          <w:sz w:val="18"/>
          <w:szCs w:val="18"/>
          <w:lang w:val="en-US" w:eastAsia="nl-NL"/>
        </w:rPr>
      </w:pPr>
      <w:r w:rsidRPr="00A32AF2">
        <w:rPr>
          <w:rFonts w:ascii="Arial" w:hAnsi="Arial" w:cs="Arial"/>
          <w:i/>
          <w:iCs/>
          <w:snapToGrid w:val="0"/>
          <w:color w:val="0000FF"/>
          <w:sz w:val="18"/>
          <w:szCs w:val="18"/>
          <w:lang w:val="en-US" w:eastAsia="nl-NL"/>
        </w:rPr>
        <w:t>•</w:t>
      </w:r>
      <w:r w:rsidRPr="00A32AF2">
        <w:rPr>
          <w:rFonts w:ascii="Arial" w:hAnsi="Arial" w:cs="Arial"/>
          <w:i/>
          <w:iCs/>
          <w:snapToGrid w:val="0"/>
          <w:color w:val="0000FF"/>
          <w:sz w:val="18"/>
          <w:szCs w:val="18"/>
          <w:lang w:val="en-US" w:eastAsia="nl-NL"/>
        </w:rPr>
        <w:tab/>
        <w:t>66.2A/24/44.2A</w:t>
      </w:r>
      <w:r w:rsidRPr="000B66BC">
        <w:rPr>
          <w:rFonts w:ascii="Arial" w:hAnsi="Arial" w:cs="Arial"/>
          <w:i/>
          <w:iCs/>
          <w:snapToGrid w:val="0"/>
          <w:color w:val="0000FF"/>
          <w:sz w:val="18"/>
          <w:szCs w:val="18"/>
          <w:lang w:val="fr-FR" w:eastAsia="nl-NL"/>
        </w:rPr>
        <w:t></w:t>
      </w:r>
      <w:r w:rsidRPr="00A32AF2">
        <w:rPr>
          <w:rFonts w:ascii="Arial" w:hAnsi="Arial" w:cs="Arial"/>
          <w:i/>
          <w:iCs/>
          <w:snapToGrid w:val="0"/>
          <w:color w:val="0000FF"/>
          <w:sz w:val="18"/>
          <w:szCs w:val="18"/>
          <w:lang w:val="en-US" w:eastAsia="nl-NL"/>
        </w:rPr>
        <w:t xml:space="preserve"> </w:t>
      </w:r>
      <w:r w:rsidRPr="00A32AF2">
        <w:rPr>
          <w:rFonts w:ascii="Arial" w:hAnsi="Arial" w:cs="Arial"/>
          <w:i/>
          <w:iCs/>
          <w:snapToGrid w:val="0"/>
          <w:color w:val="0000FF"/>
          <w:sz w:val="18"/>
          <w:szCs w:val="18"/>
          <w:lang w:val="en-US" w:eastAsia="nl-NL"/>
        </w:rPr>
        <w:tab/>
      </w:r>
      <w:proofErr w:type="spellStart"/>
      <w:r w:rsidRPr="00A32AF2">
        <w:rPr>
          <w:rFonts w:ascii="Arial" w:hAnsi="Arial" w:cs="Arial"/>
          <w:i/>
          <w:iCs/>
          <w:snapToGrid w:val="0"/>
          <w:color w:val="0000FF"/>
          <w:sz w:val="18"/>
          <w:szCs w:val="18"/>
          <w:lang w:val="en-US" w:eastAsia="nl-NL"/>
        </w:rPr>
        <w:t>Rw</w:t>
      </w:r>
      <w:proofErr w:type="spellEnd"/>
      <w:r w:rsidRPr="00A32AF2">
        <w:rPr>
          <w:rFonts w:ascii="Arial" w:hAnsi="Arial" w:cs="Arial"/>
          <w:i/>
          <w:iCs/>
          <w:snapToGrid w:val="0"/>
          <w:color w:val="0000FF"/>
          <w:sz w:val="18"/>
          <w:szCs w:val="18"/>
          <w:lang w:val="en-US" w:eastAsia="nl-NL"/>
        </w:rPr>
        <w:t>(C ; Ctr) = 48 (-1 ;-4)*</w:t>
      </w:r>
    </w:p>
    <w:p w14:paraId="7105C952" w14:textId="77777777" w:rsidR="00A32AF2" w:rsidRPr="00A32AF2" w:rsidRDefault="00A32AF2" w:rsidP="00A32AF2">
      <w:pPr>
        <w:widowControl w:val="0"/>
        <w:tabs>
          <w:tab w:val="left" w:pos="0"/>
        </w:tabs>
        <w:spacing w:line="255" w:lineRule="exact"/>
        <w:ind w:right="-1"/>
        <w:jc w:val="both"/>
        <w:rPr>
          <w:rFonts w:ascii="Arial" w:hAnsi="Arial" w:cs="Arial"/>
          <w:snapToGrid w:val="0"/>
          <w:sz w:val="18"/>
          <w:szCs w:val="18"/>
          <w:lang w:val="en-US" w:eastAsia="nl-NL"/>
        </w:rPr>
      </w:pPr>
    </w:p>
    <w:p w14:paraId="7105C953" w14:textId="77777777" w:rsidR="00A32AF2" w:rsidRPr="00A32AF2" w:rsidRDefault="00A32AF2" w:rsidP="00A32AF2">
      <w:pPr>
        <w:widowControl w:val="0"/>
        <w:tabs>
          <w:tab w:val="left" w:pos="0"/>
        </w:tabs>
        <w:spacing w:line="255" w:lineRule="exact"/>
        <w:ind w:right="-1"/>
        <w:jc w:val="both"/>
        <w:rPr>
          <w:rFonts w:ascii="Arial" w:hAnsi="Arial" w:cs="Arial"/>
          <w:snapToGrid w:val="0"/>
          <w:sz w:val="18"/>
          <w:szCs w:val="18"/>
          <w:lang w:val="en-US" w:eastAsia="nl-NL"/>
        </w:rPr>
      </w:pPr>
    </w:p>
    <w:p w14:paraId="7105C954" w14:textId="77777777" w:rsidR="00203F3D" w:rsidRPr="00A32AF2" w:rsidRDefault="00203F3D" w:rsidP="00A32AF2">
      <w:pPr>
        <w:rPr>
          <w:lang w:val="en-US"/>
        </w:rPr>
      </w:pPr>
    </w:p>
    <w:sectPr w:rsidR="00203F3D" w:rsidRPr="00A32A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633075"/>
    <w:multiLevelType w:val="hybridMultilevel"/>
    <w:tmpl w:val="8D74178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16cid:durableId="762996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AF2"/>
    <w:rsid w:val="00203F3D"/>
    <w:rsid w:val="00882890"/>
    <w:rsid w:val="009C114B"/>
    <w:rsid w:val="00A32AF2"/>
    <w:rsid w:val="00E34C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5C91B"/>
  <w15:chartTrackingRefBased/>
  <w15:docId w15:val="{134B345F-1038-4F1D-8052-0A054459D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F2"/>
    <w:pPr>
      <w:spacing w:after="0" w:line="240" w:lineRule="auto"/>
    </w:pPr>
    <w:rPr>
      <w:rFonts w:ascii="Times New Roman" w:eastAsia="Times New Roman" w:hAnsi="Times New Roman" w:cs="Times New Roman"/>
      <w:sz w:val="20"/>
      <w:szCs w:val="20"/>
      <w:lang w:val="de-DE"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8E30B288D57B44918882D8FFCDD15D" ma:contentTypeVersion="15" ma:contentTypeDescription="Ein neues Dokument erstellen." ma:contentTypeScope="" ma:versionID="b4784492ef3492713ca0d9d44dbed559">
  <xsd:schema xmlns:xsd="http://www.w3.org/2001/XMLSchema" xmlns:xs="http://www.w3.org/2001/XMLSchema" xmlns:p="http://schemas.microsoft.com/office/2006/metadata/properties" xmlns:ns2="8d588047-50a4-48c4-970c-642f8c7e09be" xmlns:ns3="25b69c82-be2b-487b-9c1b-d28e31208572" targetNamespace="http://schemas.microsoft.com/office/2006/metadata/properties" ma:root="true" ma:fieldsID="65328f34a0da84ea72990bde44ec3ffe" ns2:_="" ns3:_="">
    <xsd:import namespace="8d588047-50a4-48c4-970c-642f8c7e09be"/>
    <xsd:import namespace="25b69c82-be2b-487b-9c1b-d28e312085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88047-50a4-48c4-970c-642f8c7e0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cc5afab9-40d6-46c2-b503-83101930d2e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69c82-be2b-487b-9c1b-d28e312085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d82c606-2ba2-4030-b24a-47715c542bf8}" ma:internalName="TaxCatchAll" ma:showField="CatchAllData" ma:web="25b69c82-be2b-487b-9c1b-d28e3120857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588047-50a4-48c4-970c-642f8c7e09be">
      <Terms xmlns="http://schemas.microsoft.com/office/infopath/2007/PartnerControls"/>
    </lcf76f155ced4ddcb4097134ff3c332f>
    <TaxCatchAll xmlns="25b69c82-be2b-487b-9c1b-d28e31208572" xsi:nil="true"/>
  </documentManagement>
</p:properties>
</file>

<file path=customXml/itemProps1.xml><?xml version="1.0" encoding="utf-8"?>
<ds:datastoreItem xmlns:ds="http://schemas.openxmlformats.org/officeDocument/2006/customXml" ds:itemID="{F6F6E218-5955-4FB9-97E1-21B868F8FD40}"/>
</file>

<file path=customXml/itemProps2.xml><?xml version="1.0" encoding="utf-8"?>
<ds:datastoreItem xmlns:ds="http://schemas.openxmlformats.org/officeDocument/2006/customXml" ds:itemID="{FC56879D-89A0-49ED-AD72-8A9C24268ACA}"/>
</file>

<file path=customXml/itemProps3.xml><?xml version="1.0" encoding="utf-8"?>
<ds:datastoreItem xmlns:ds="http://schemas.openxmlformats.org/officeDocument/2006/customXml" ds:itemID="{99C0019F-FCD4-4BE7-81BB-B0171F8C728E}"/>
</file>

<file path=docProps/app.xml><?xml version="1.0" encoding="utf-8"?>
<Properties xmlns="http://schemas.openxmlformats.org/officeDocument/2006/extended-properties" xmlns:vt="http://schemas.openxmlformats.org/officeDocument/2006/docPropsVTypes">
  <Template>Normal</Template>
  <TotalTime>0</TotalTime>
  <Pages>2</Pages>
  <Words>888</Words>
  <Characters>4890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Schüco International KG</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der Linden, Marie</dc:creator>
  <cp:keywords/>
  <dc:description/>
  <cp:lastModifiedBy>Van der Linden, Marie</cp:lastModifiedBy>
  <cp:revision>3</cp:revision>
  <dcterms:created xsi:type="dcterms:W3CDTF">2025-01-24T12:28:00Z</dcterms:created>
  <dcterms:modified xsi:type="dcterms:W3CDTF">2025-01-24T12:30:00Z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0x010100DA8E30B288D57B44918882D8FFCDD15D</vt:lpwstr>
  </property>
</Properties>
</file>